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E8F7" w14:textId="77777777" w:rsidR="00553D81" w:rsidRPr="00EE0056" w:rsidRDefault="00553D81" w:rsidP="00553D81">
      <w:pPr>
        <w:spacing w:line="276" w:lineRule="auto"/>
        <w:jc w:val="both"/>
        <w:rPr>
          <w:rFonts w:ascii="Arial" w:eastAsiaTheme="minorEastAsia" w:hAnsi="Arial" w:cs="Arial"/>
          <w:iCs/>
          <w:color w:val="000000"/>
          <w:lang w:val="es-ES_tradnl"/>
        </w:rPr>
      </w:pPr>
      <w:r w:rsidRPr="00EE0056">
        <w:rPr>
          <w:rFonts w:ascii="Arial" w:hAnsi="Arial" w:cs="Arial"/>
          <w:b/>
          <w:iCs/>
        </w:rPr>
        <w:t>Microbiología Aplicada</w:t>
      </w:r>
    </w:p>
    <w:p w14:paraId="781EF47D" w14:textId="77777777" w:rsidR="00553D81" w:rsidRPr="00665F78" w:rsidRDefault="00553D81" w:rsidP="00553D81">
      <w:pPr>
        <w:spacing w:line="276" w:lineRule="auto"/>
        <w:jc w:val="both"/>
        <w:rPr>
          <w:rFonts w:ascii="Arial" w:hAnsi="Arial" w:cs="Arial"/>
          <w:lang w:val="es-ES"/>
        </w:rPr>
      </w:pPr>
      <w:r w:rsidRPr="00665F78">
        <w:rPr>
          <w:rFonts w:ascii="Arial" w:hAnsi="Arial" w:cs="Arial"/>
          <w:lang w:val="es-ES"/>
        </w:rPr>
        <w:t xml:space="preserve">Resolución de creación: </w:t>
      </w:r>
      <w:r>
        <w:rPr>
          <w:rFonts w:ascii="Arial" w:hAnsi="Arial" w:cs="Arial"/>
          <w:lang w:val="es-ES"/>
        </w:rPr>
        <w:t>79</w:t>
      </w:r>
      <w:r w:rsidRPr="00665F78">
        <w:rPr>
          <w:rFonts w:ascii="Arial" w:hAnsi="Arial" w:cs="Arial"/>
          <w:lang w:val="es-ES"/>
        </w:rPr>
        <w:t xml:space="preserve">/21 CD </w:t>
      </w:r>
      <w:proofErr w:type="spellStart"/>
      <w:r w:rsidRPr="00665F78">
        <w:rPr>
          <w:rFonts w:ascii="Arial" w:hAnsi="Arial" w:cs="Arial"/>
          <w:lang w:val="es-ES"/>
        </w:rPr>
        <w:t>FCEyN</w:t>
      </w:r>
      <w:proofErr w:type="spellEnd"/>
    </w:p>
    <w:p w14:paraId="5696586B" w14:textId="77777777" w:rsidR="00553D81" w:rsidRPr="00EE0056" w:rsidRDefault="00553D81" w:rsidP="00553D81">
      <w:pPr>
        <w:spacing w:line="276" w:lineRule="auto"/>
        <w:jc w:val="both"/>
        <w:rPr>
          <w:rFonts w:ascii="Arial" w:eastAsiaTheme="minorEastAsia" w:hAnsi="Arial" w:cs="Arial"/>
          <w:color w:val="000000"/>
          <w:lang w:val="es-ES_tradnl"/>
        </w:rPr>
      </w:pPr>
      <w:r w:rsidRPr="00EE0056">
        <w:rPr>
          <w:rFonts w:ascii="Arial" w:eastAsiaTheme="minorEastAsia" w:hAnsi="Arial" w:cs="Arial"/>
          <w:color w:val="000000"/>
          <w:lang w:val="es-ES_tradnl"/>
        </w:rPr>
        <w:t>Directora</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Graciela LORDA</w:t>
      </w:r>
      <w:r>
        <w:rPr>
          <w:rFonts w:ascii="Arial" w:eastAsiaTheme="minorEastAsia" w:hAnsi="Arial" w:cs="Arial"/>
          <w:color w:val="000000"/>
          <w:lang w:val="es-ES_tradnl"/>
        </w:rPr>
        <w:t>.</w:t>
      </w:r>
    </w:p>
    <w:p w14:paraId="60CAE832" w14:textId="77777777" w:rsidR="00553D81" w:rsidRPr="00EE0056" w:rsidRDefault="00553D81" w:rsidP="00553D81">
      <w:pPr>
        <w:spacing w:line="276" w:lineRule="auto"/>
        <w:jc w:val="both"/>
        <w:rPr>
          <w:rFonts w:ascii="Arial" w:eastAsiaTheme="minorEastAsia" w:hAnsi="Arial" w:cs="Arial"/>
          <w:color w:val="000000"/>
          <w:lang w:val="es-ES_tradnl"/>
        </w:rPr>
      </w:pPr>
      <w:r w:rsidRPr="00EE0056">
        <w:rPr>
          <w:rFonts w:ascii="Arial" w:eastAsiaTheme="minorEastAsia" w:hAnsi="Arial" w:cs="Arial"/>
          <w:color w:val="000000"/>
          <w:lang w:val="es-ES_tradnl"/>
        </w:rPr>
        <w:t>Codirectora</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Carolina CASTAÑO</w:t>
      </w:r>
      <w:r>
        <w:rPr>
          <w:rFonts w:ascii="Arial" w:eastAsiaTheme="minorEastAsia" w:hAnsi="Arial" w:cs="Arial"/>
          <w:color w:val="000000"/>
          <w:lang w:val="es-ES_tradnl"/>
        </w:rPr>
        <w:t>.</w:t>
      </w:r>
    </w:p>
    <w:p w14:paraId="633AB282" w14:textId="77777777" w:rsidR="00553D81" w:rsidRDefault="00553D81" w:rsidP="00553D81">
      <w:pPr>
        <w:spacing w:line="276" w:lineRule="auto"/>
        <w:jc w:val="both"/>
        <w:rPr>
          <w:rFonts w:ascii="Arial" w:eastAsiaTheme="minorEastAsia" w:hAnsi="Arial" w:cs="Arial"/>
          <w:color w:val="000000"/>
          <w:lang w:val="es-ES_tradnl"/>
        </w:rPr>
      </w:pPr>
      <w:r>
        <w:rPr>
          <w:rFonts w:ascii="Arial" w:eastAsiaTheme="minorEastAsia" w:hAnsi="Arial" w:cs="Arial"/>
          <w:color w:val="000000"/>
          <w:lang w:val="es-ES_tradnl"/>
        </w:rPr>
        <w:t xml:space="preserve">Integrantes: </w:t>
      </w:r>
      <w:r w:rsidRPr="00EE0056">
        <w:rPr>
          <w:rFonts w:ascii="Arial" w:eastAsiaTheme="minorEastAsia" w:hAnsi="Arial" w:cs="Arial"/>
          <w:color w:val="000000"/>
          <w:lang w:val="es-ES_tradnl"/>
        </w:rPr>
        <w:t>Fabiola PAGLIERO,</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Cinthia Tamara LUCERO,</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Daiana Lucia SONCINI,</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Patricia GARCIA,</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Mariela AMBROSINO,</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Daniela BALDOMÉ</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Luis NARETTO,</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Alejandro ESTELRICH,</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Mayra de los Ángeles POCHETTI,</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Ana Gabriela OLIVERO DIAZ,</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Milagros LOYOLA</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Claribel COLLA,</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Wanda FALKENSTEIN,</w:t>
      </w:r>
      <w:r>
        <w:rPr>
          <w:rFonts w:ascii="Arial" w:eastAsiaTheme="minorEastAsia" w:hAnsi="Arial" w:cs="Arial"/>
          <w:color w:val="000000"/>
          <w:lang w:val="es-ES_tradnl"/>
        </w:rPr>
        <w:t xml:space="preserve"> </w:t>
      </w:r>
      <w:r w:rsidRPr="00EE0056">
        <w:rPr>
          <w:rFonts w:ascii="Arial" w:eastAsiaTheme="minorEastAsia" w:hAnsi="Arial" w:cs="Arial"/>
          <w:color w:val="000000"/>
          <w:lang w:val="es-ES_tradnl"/>
        </w:rPr>
        <w:t>Julieta DESUQUE</w:t>
      </w:r>
      <w:r>
        <w:rPr>
          <w:rFonts w:ascii="Arial" w:eastAsiaTheme="minorEastAsia" w:hAnsi="Arial" w:cs="Arial"/>
          <w:color w:val="000000"/>
          <w:lang w:val="es-ES_tradnl"/>
        </w:rPr>
        <w:t xml:space="preserve">. </w:t>
      </w:r>
    </w:p>
    <w:p w14:paraId="5DDF1817" w14:textId="77777777" w:rsidR="00553D81" w:rsidRPr="00EE0056" w:rsidRDefault="00553D81" w:rsidP="00553D81">
      <w:pPr>
        <w:pStyle w:val="Normal1"/>
        <w:widowControl w:val="0"/>
        <w:pBdr>
          <w:top w:val="nil"/>
          <w:left w:val="nil"/>
          <w:bottom w:val="nil"/>
          <w:right w:val="nil"/>
          <w:between w:val="nil"/>
        </w:pBdr>
        <w:spacing w:before="195" w:line="276" w:lineRule="auto"/>
        <w:ind w:left="16"/>
        <w:rPr>
          <w:rFonts w:ascii="Arial" w:eastAsia="Calibri" w:hAnsi="Arial" w:cs="Arial"/>
          <w:bCs/>
          <w:color w:val="000000"/>
        </w:rPr>
      </w:pPr>
      <w:r w:rsidRPr="00EE0056">
        <w:rPr>
          <w:rFonts w:ascii="Arial" w:eastAsia="Calibri" w:hAnsi="Arial" w:cs="Arial"/>
          <w:bCs/>
          <w:color w:val="000000"/>
        </w:rPr>
        <w:t xml:space="preserve">Logo del Grupo de Trabajo: </w:t>
      </w:r>
    </w:p>
    <w:p w14:paraId="52AC15A7" w14:textId="77777777" w:rsidR="00553D81" w:rsidRPr="00B679B0" w:rsidRDefault="00553D81" w:rsidP="00553D81">
      <w:pPr>
        <w:pStyle w:val="Normal1"/>
        <w:widowControl w:val="0"/>
        <w:pBdr>
          <w:top w:val="nil"/>
          <w:left w:val="nil"/>
          <w:bottom w:val="nil"/>
          <w:right w:val="nil"/>
          <w:between w:val="nil"/>
        </w:pBdr>
        <w:spacing w:before="203" w:line="276" w:lineRule="auto"/>
        <w:jc w:val="center"/>
        <w:rPr>
          <w:rFonts w:ascii="Arial" w:eastAsia="Calibri" w:hAnsi="Arial" w:cs="Arial"/>
          <w:color w:val="000000"/>
        </w:rPr>
      </w:pPr>
      <w:r w:rsidRPr="00B679B0">
        <w:rPr>
          <w:rFonts w:ascii="Arial" w:eastAsia="Calibri" w:hAnsi="Arial" w:cs="Arial"/>
          <w:noProof/>
          <w:color w:val="000000"/>
          <w:lang w:val="es-AR" w:eastAsia="es-AR"/>
        </w:rPr>
        <w:drawing>
          <wp:inline distT="19050" distB="19050" distL="19050" distR="19050" wp14:anchorId="58DA48FB" wp14:editId="492EA95D">
            <wp:extent cx="5236285" cy="1212202"/>
            <wp:effectExtent l="0" t="0" r="0" b="7620"/>
            <wp:docPr id="19027584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5236285" cy="1212202"/>
                    </a:xfrm>
                    <a:prstGeom prst="rect">
                      <a:avLst/>
                    </a:prstGeom>
                    <a:ln/>
                  </pic:spPr>
                </pic:pic>
              </a:graphicData>
            </a:graphic>
          </wp:inline>
        </w:drawing>
      </w:r>
    </w:p>
    <w:p w14:paraId="2EC785B4" w14:textId="77777777" w:rsidR="00553D81" w:rsidRPr="00EE0056" w:rsidRDefault="00553D81" w:rsidP="00553D81">
      <w:pPr>
        <w:pStyle w:val="Normal1"/>
        <w:widowControl w:val="0"/>
        <w:pBdr>
          <w:top w:val="nil"/>
          <w:left w:val="nil"/>
          <w:bottom w:val="nil"/>
          <w:right w:val="nil"/>
          <w:between w:val="nil"/>
        </w:pBdr>
        <w:spacing w:before="282" w:line="276" w:lineRule="auto"/>
        <w:ind w:left="16"/>
        <w:rPr>
          <w:rFonts w:ascii="Arial" w:eastAsia="Calibri" w:hAnsi="Arial" w:cs="Arial"/>
          <w:bCs/>
          <w:color w:val="000000"/>
        </w:rPr>
      </w:pPr>
      <w:r w:rsidRPr="00EE0056">
        <w:rPr>
          <w:rFonts w:ascii="Arial" w:eastAsia="Calibri" w:hAnsi="Arial" w:cs="Arial"/>
          <w:bCs/>
          <w:color w:val="000000"/>
        </w:rPr>
        <w:t xml:space="preserve">Misión u Objetivos: </w:t>
      </w:r>
    </w:p>
    <w:p w14:paraId="376122A8" w14:textId="77777777" w:rsidR="00553D81" w:rsidRPr="00B679B0" w:rsidRDefault="00553D81" w:rsidP="00553D81">
      <w:pPr>
        <w:pStyle w:val="Normal1"/>
        <w:widowControl w:val="0"/>
        <w:pBdr>
          <w:top w:val="nil"/>
          <w:left w:val="nil"/>
          <w:bottom w:val="nil"/>
          <w:right w:val="nil"/>
          <w:between w:val="nil"/>
        </w:pBdr>
        <w:spacing w:before="195" w:line="276" w:lineRule="auto"/>
        <w:ind w:left="4" w:firstLine="16"/>
        <w:jc w:val="both"/>
        <w:rPr>
          <w:rFonts w:ascii="Arial" w:eastAsia="Calibri" w:hAnsi="Arial" w:cs="Arial"/>
          <w:color w:val="000000"/>
        </w:rPr>
      </w:pPr>
      <w:r w:rsidRPr="00B679B0">
        <w:rPr>
          <w:rFonts w:ascii="Arial" w:eastAsia="Calibri" w:hAnsi="Arial" w:cs="Arial"/>
          <w:color w:val="000000"/>
        </w:rPr>
        <w:t xml:space="preserve">El grupo de Microbiología Aplicada de la </w:t>
      </w:r>
      <w:proofErr w:type="spellStart"/>
      <w:r w:rsidRPr="00B679B0">
        <w:rPr>
          <w:rFonts w:ascii="Arial" w:eastAsia="Calibri" w:hAnsi="Arial" w:cs="Arial"/>
          <w:color w:val="000000"/>
        </w:rPr>
        <w:t>FCEyN</w:t>
      </w:r>
      <w:proofErr w:type="spellEnd"/>
      <w:r w:rsidRPr="00B679B0">
        <w:rPr>
          <w:rFonts w:ascii="Arial" w:eastAsia="Calibri" w:hAnsi="Arial" w:cs="Arial"/>
          <w:color w:val="000000"/>
        </w:rPr>
        <w:t xml:space="preserve"> – </w:t>
      </w:r>
      <w:proofErr w:type="spellStart"/>
      <w:r w:rsidRPr="00B679B0">
        <w:rPr>
          <w:rFonts w:ascii="Arial" w:eastAsia="Calibri" w:hAnsi="Arial" w:cs="Arial"/>
          <w:color w:val="000000"/>
        </w:rPr>
        <w:t>UNLPam</w:t>
      </w:r>
      <w:proofErr w:type="spellEnd"/>
      <w:r w:rsidRPr="00B679B0">
        <w:rPr>
          <w:rFonts w:ascii="Arial" w:eastAsia="Calibri" w:hAnsi="Arial" w:cs="Arial"/>
          <w:color w:val="000000"/>
        </w:rPr>
        <w:t xml:space="preserve"> desarrolla tareas de investigación, extensión y transferencia en las áreas de la Biotecnología, y de la Producción y Manejo sustentable de zonas pertenecientes a la región semiárida pampeana, con el propósito de incrementar y/o mejorar la sustentabilidad agroambiental de los suelos. En este contexto, se realizan abordajes básicos y aplicados vinculados a los microorganismos del suelo. Los proyectos incluyen estudios taxonómicos, moleculares y ecológicos de microorganismos promotores del crecimiento vegetal, y de comunidades microbianas del suelo en general, utilización de diferentes indicadores microbiológicos y bioquímicos de fertilidad del suelo, y producción de biofertilizantes formulados a partir de consorcios bacterianos de cepas nativas de la región semiárida pampeana. Las líneas de investigación  desarrolladas con este fin, han permitido llevar a cabo trabajos colaborativos en vinculación  con otras instituciones, tales como la Asociación Agrícola Ganadera de la Pampa (AAGLP) y  la Asociación Argentina de Consorcios Regionales de Experimentación Agrícola (AACREA)  Región Semiárida; así como también con otras entidades universitarias, como la Facultad  de Agronomía (</w:t>
      </w:r>
      <w:proofErr w:type="spellStart"/>
      <w:r w:rsidRPr="00B679B0">
        <w:rPr>
          <w:rFonts w:ascii="Arial" w:eastAsia="Calibri" w:hAnsi="Arial" w:cs="Arial"/>
          <w:color w:val="000000"/>
        </w:rPr>
        <w:t>UNLPam</w:t>
      </w:r>
      <w:proofErr w:type="spellEnd"/>
      <w:r w:rsidRPr="00B679B0">
        <w:rPr>
          <w:rFonts w:ascii="Arial" w:eastAsia="Calibri" w:hAnsi="Arial" w:cs="Arial"/>
          <w:color w:val="000000"/>
        </w:rPr>
        <w:t>), Departamento de Agronomía (UNS), Instituto de Botánica Carlos  Spegazzini (</w:t>
      </w:r>
      <w:proofErr w:type="spellStart"/>
      <w:r w:rsidRPr="00B679B0">
        <w:rPr>
          <w:rFonts w:ascii="Arial" w:eastAsia="Calibri" w:hAnsi="Arial" w:cs="Arial"/>
          <w:color w:val="000000"/>
        </w:rPr>
        <w:t>FCNyM</w:t>
      </w:r>
      <w:proofErr w:type="spellEnd"/>
      <w:r w:rsidRPr="00B679B0">
        <w:rPr>
          <w:rFonts w:ascii="Arial" w:eastAsia="Calibri" w:hAnsi="Arial" w:cs="Arial"/>
          <w:color w:val="000000"/>
        </w:rPr>
        <w:t xml:space="preserve">-UNLP) y la Facultad de Ciencias Exactas, Físico-Químicas y Naturales  (UNRC), que favorecen la interdisciplinariedad de las investigaciones, como así </w:t>
      </w:r>
      <w:r w:rsidRPr="00B679B0">
        <w:rPr>
          <w:rFonts w:ascii="Arial" w:eastAsia="Calibri" w:hAnsi="Arial" w:cs="Arial"/>
          <w:color w:val="000000"/>
        </w:rPr>
        <w:lastRenderedPageBreak/>
        <w:t>también la</w:t>
      </w:r>
      <w:r w:rsidRPr="004B6BDA">
        <w:rPr>
          <w:rFonts w:ascii="Arial" w:eastAsia="Calibri" w:hAnsi="Arial" w:cs="Arial"/>
          <w:color w:val="000000"/>
        </w:rPr>
        <w:t xml:space="preserve"> </w:t>
      </w:r>
      <w:r w:rsidRPr="00B679B0">
        <w:rPr>
          <w:rFonts w:ascii="Arial" w:eastAsia="Calibri" w:hAnsi="Arial" w:cs="Arial"/>
          <w:color w:val="000000"/>
        </w:rPr>
        <w:t>difusión</w:t>
      </w:r>
      <w:r w:rsidRPr="004B6BDA">
        <w:rPr>
          <w:rFonts w:ascii="Arial" w:eastAsia="Calibri" w:hAnsi="Arial" w:cs="Arial"/>
          <w:color w:val="000000"/>
        </w:rPr>
        <w:t xml:space="preserve"> </w:t>
      </w:r>
      <w:r w:rsidRPr="00B679B0">
        <w:rPr>
          <w:rFonts w:ascii="Arial" w:eastAsia="Calibri" w:hAnsi="Arial" w:cs="Arial"/>
          <w:color w:val="000000"/>
        </w:rPr>
        <w:t>de resultados.</w:t>
      </w:r>
      <w:r>
        <w:rPr>
          <w:rFonts w:ascii="Arial" w:eastAsia="Calibri" w:hAnsi="Arial" w:cs="Arial"/>
          <w:color w:val="000000"/>
        </w:rPr>
        <w:t xml:space="preserve"> </w:t>
      </w:r>
      <w:r w:rsidRPr="00B679B0">
        <w:rPr>
          <w:rFonts w:ascii="Arial" w:eastAsia="Calibri" w:hAnsi="Arial" w:cs="Arial"/>
          <w:color w:val="000000"/>
        </w:rPr>
        <w:t xml:space="preserve">Al mismo tiempo, otro de los objetivos en el desarrollo de las diferentes tareas en el grupo, está orientado a la formación de RRHH, mediante la incorporación de becarios, estudiantes de grado y posgrado a los proyectos de investigación. Así, se pretende colaborar en su formación integral, desarrollar prácticas de trabajo en equipo, ofreciendo un acompañamiento desde un marco teórico práctico en la realización de sus estudios complementarios. </w:t>
      </w:r>
    </w:p>
    <w:p w14:paraId="247B5FD3" w14:textId="77777777" w:rsidR="00553D81" w:rsidRDefault="00553D81" w:rsidP="00553D81">
      <w:pPr>
        <w:pStyle w:val="Normal1"/>
        <w:widowControl w:val="0"/>
        <w:pBdr>
          <w:top w:val="nil"/>
          <w:left w:val="nil"/>
          <w:bottom w:val="nil"/>
          <w:right w:val="nil"/>
          <w:between w:val="nil"/>
        </w:pBdr>
        <w:spacing w:line="276" w:lineRule="auto"/>
        <w:ind w:left="2"/>
        <w:rPr>
          <w:rFonts w:ascii="Arial" w:eastAsia="Calibri" w:hAnsi="Arial" w:cs="Arial"/>
          <w:b/>
          <w:color w:val="000000"/>
        </w:rPr>
      </w:pPr>
    </w:p>
    <w:p w14:paraId="2C17DE7F" w14:textId="77777777" w:rsidR="00553D81" w:rsidRPr="00EE0056" w:rsidRDefault="00553D81" w:rsidP="00553D81">
      <w:pPr>
        <w:pStyle w:val="Normal1"/>
        <w:widowControl w:val="0"/>
        <w:pBdr>
          <w:top w:val="nil"/>
          <w:left w:val="nil"/>
          <w:bottom w:val="nil"/>
          <w:right w:val="nil"/>
          <w:between w:val="nil"/>
        </w:pBdr>
        <w:spacing w:line="276" w:lineRule="auto"/>
        <w:ind w:left="2"/>
        <w:rPr>
          <w:rFonts w:ascii="Arial" w:eastAsia="Calibri" w:hAnsi="Arial" w:cs="Arial"/>
          <w:bCs/>
          <w:color w:val="000000"/>
        </w:rPr>
      </w:pPr>
      <w:r w:rsidRPr="00EE0056">
        <w:rPr>
          <w:rFonts w:ascii="Arial" w:eastAsia="Calibri" w:hAnsi="Arial" w:cs="Arial"/>
          <w:bCs/>
          <w:color w:val="000000"/>
        </w:rPr>
        <w:t xml:space="preserve">Áreas de Incumbencia: </w:t>
      </w:r>
    </w:p>
    <w:p w14:paraId="2ABF747F" w14:textId="77777777" w:rsidR="00553D81" w:rsidRPr="00B679B0" w:rsidRDefault="00553D81" w:rsidP="00553D81">
      <w:pPr>
        <w:pStyle w:val="Normal1"/>
        <w:widowControl w:val="0"/>
        <w:pBdr>
          <w:top w:val="nil"/>
          <w:left w:val="nil"/>
          <w:bottom w:val="nil"/>
          <w:right w:val="nil"/>
          <w:between w:val="nil"/>
        </w:pBdr>
        <w:spacing w:line="276" w:lineRule="auto"/>
        <w:ind w:left="9" w:hanging="1"/>
        <w:jc w:val="both"/>
        <w:rPr>
          <w:rFonts w:ascii="Arial" w:eastAsia="Calibri" w:hAnsi="Arial" w:cs="Arial"/>
          <w:color w:val="000000"/>
        </w:rPr>
      </w:pPr>
      <w:r w:rsidRPr="00B679B0">
        <w:rPr>
          <w:rFonts w:ascii="Arial" w:eastAsia="Calibri" w:hAnsi="Arial" w:cs="Arial"/>
          <w:color w:val="000000"/>
        </w:rPr>
        <w:t xml:space="preserve">Se consideran como áreas de incumbencia la biotecnología, biología celular y molecular, ecología microbiana y vegetal, indicadores de fertilidad edáfica, biofertilizantes, ambientes semiáridos. </w:t>
      </w:r>
    </w:p>
    <w:p w14:paraId="0DE4F51F" w14:textId="77777777" w:rsidR="00553D81" w:rsidRDefault="00553D81" w:rsidP="00553D81">
      <w:pPr>
        <w:pStyle w:val="Normal1"/>
        <w:widowControl w:val="0"/>
        <w:pBdr>
          <w:top w:val="nil"/>
          <w:left w:val="nil"/>
          <w:bottom w:val="nil"/>
          <w:right w:val="nil"/>
          <w:between w:val="nil"/>
        </w:pBdr>
        <w:spacing w:line="276" w:lineRule="auto"/>
        <w:ind w:left="9"/>
        <w:rPr>
          <w:rFonts w:ascii="Arial" w:eastAsia="Calibri" w:hAnsi="Arial" w:cs="Arial"/>
          <w:b/>
          <w:color w:val="000000"/>
        </w:rPr>
      </w:pPr>
    </w:p>
    <w:p w14:paraId="239C5698" w14:textId="77777777" w:rsidR="00553D81" w:rsidRDefault="00553D81" w:rsidP="00553D81">
      <w:pPr>
        <w:pStyle w:val="Normal1"/>
        <w:widowControl w:val="0"/>
        <w:pBdr>
          <w:top w:val="nil"/>
          <w:left w:val="nil"/>
          <w:bottom w:val="nil"/>
          <w:right w:val="nil"/>
          <w:between w:val="nil"/>
        </w:pBdr>
        <w:spacing w:line="276" w:lineRule="auto"/>
        <w:ind w:left="9"/>
        <w:rPr>
          <w:rFonts w:ascii="Arial" w:eastAsia="Calibri" w:hAnsi="Arial" w:cs="Arial"/>
          <w:b/>
          <w:color w:val="000000"/>
        </w:rPr>
      </w:pPr>
      <w:r w:rsidRPr="00EE0056">
        <w:rPr>
          <w:rFonts w:ascii="Arial" w:eastAsia="Calibri" w:hAnsi="Arial" w:cs="Arial"/>
          <w:bCs/>
          <w:color w:val="000000"/>
        </w:rPr>
        <w:t>Contacto:</w:t>
      </w:r>
      <w:r w:rsidRPr="00B679B0">
        <w:rPr>
          <w:rFonts w:ascii="Arial" w:eastAsia="Calibri" w:hAnsi="Arial" w:cs="Arial"/>
          <w:b/>
          <w:color w:val="000000"/>
        </w:rPr>
        <w:t xml:space="preserve"> </w:t>
      </w:r>
    </w:p>
    <w:p w14:paraId="3FB2BEC4" w14:textId="77777777" w:rsidR="00553D81" w:rsidRPr="00211318" w:rsidRDefault="00553D81" w:rsidP="00553D81">
      <w:pPr>
        <w:pStyle w:val="Normal1"/>
        <w:widowControl w:val="0"/>
        <w:pBdr>
          <w:top w:val="nil"/>
          <w:left w:val="nil"/>
          <w:bottom w:val="nil"/>
          <w:right w:val="nil"/>
          <w:between w:val="nil"/>
        </w:pBdr>
        <w:spacing w:line="276" w:lineRule="auto"/>
        <w:ind w:left="9"/>
        <w:rPr>
          <w:rFonts w:ascii="Arial" w:eastAsia="Calibri" w:hAnsi="Arial" w:cs="Arial"/>
          <w:bCs/>
          <w:color w:val="000000"/>
        </w:rPr>
      </w:pPr>
      <w:r w:rsidRPr="00211318">
        <w:rPr>
          <w:rFonts w:ascii="Arial" w:eastAsia="Calibri" w:hAnsi="Arial" w:cs="Arial"/>
          <w:bCs/>
          <w:color w:val="000000"/>
        </w:rPr>
        <w:t xml:space="preserve">Correo: </w:t>
      </w:r>
      <w:r w:rsidRPr="00211318">
        <w:rPr>
          <w:rFonts w:ascii="Arial" w:eastAsia="Calibri" w:hAnsi="Arial" w:cs="Arial"/>
        </w:rPr>
        <w:t>lorda@exactas.unlpam.edu.ar, gracielalorda@gmail.com</w:t>
      </w:r>
    </w:p>
    <w:p w14:paraId="474D2BDC" w14:textId="77777777" w:rsidR="00553D81" w:rsidRPr="00B679B0" w:rsidRDefault="00553D81" w:rsidP="00553D81">
      <w:pPr>
        <w:pStyle w:val="Normal1"/>
        <w:widowControl w:val="0"/>
        <w:pBdr>
          <w:top w:val="nil"/>
          <w:left w:val="nil"/>
          <w:bottom w:val="nil"/>
          <w:right w:val="nil"/>
          <w:between w:val="nil"/>
        </w:pBdr>
        <w:spacing w:line="276" w:lineRule="auto"/>
        <w:ind w:left="8"/>
        <w:rPr>
          <w:rFonts w:ascii="Arial" w:eastAsia="Calibri" w:hAnsi="Arial" w:cs="Arial"/>
          <w:color w:val="000000"/>
        </w:rPr>
      </w:pPr>
      <w:r w:rsidRPr="00B679B0">
        <w:rPr>
          <w:rFonts w:ascii="Arial" w:eastAsia="Calibri" w:hAnsi="Arial" w:cs="Arial"/>
          <w:color w:val="000000"/>
        </w:rPr>
        <w:t xml:space="preserve">+54-2954-245220/ 30 (interno 7435 / 7434) </w:t>
      </w:r>
    </w:p>
    <w:p w14:paraId="76987BC6" w14:textId="77777777" w:rsidR="00553D81" w:rsidRPr="00B679B0" w:rsidRDefault="00553D81" w:rsidP="00553D81">
      <w:pPr>
        <w:pStyle w:val="Normal1"/>
        <w:widowControl w:val="0"/>
        <w:pBdr>
          <w:top w:val="nil"/>
          <w:left w:val="nil"/>
          <w:bottom w:val="nil"/>
          <w:right w:val="nil"/>
          <w:between w:val="nil"/>
        </w:pBdr>
        <w:spacing w:line="276" w:lineRule="auto"/>
        <w:ind w:left="9"/>
        <w:rPr>
          <w:rFonts w:ascii="Arial" w:eastAsia="Calibri" w:hAnsi="Arial" w:cs="Arial"/>
          <w:color w:val="000000"/>
        </w:rPr>
      </w:pPr>
      <w:r w:rsidRPr="00B679B0">
        <w:rPr>
          <w:rFonts w:ascii="Arial" w:eastAsia="Calibri" w:hAnsi="Arial" w:cs="Arial"/>
          <w:color w:val="000000"/>
        </w:rPr>
        <w:t xml:space="preserve">Laboratorio de Microbiología Aplicada </w:t>
      </w:r>
    </w:p>
    <w:p w14:paraId="52D14780" w14:textId="77777777" w:rsidR="00553D81" w:rsidRPr="00B679B0" w:rsidRDefault="00553D81" w:rsidP="00553D81">
      <w:pPr>
        <w:pStyle w:val="Normal1"/>
        <w:widowControl w:val="0"/>
        <w:pBdr>
          <w:top w:val="nil"/>
          <w:left w:val="nil"/>
          <w:bottom w:val="nil"/>
          <w:right w:val="nil"/>
          <w:between w:val="nil"/>
        </w:pBdr>
        <w:spacing w:line="276" w:lineRule="auto"/>
        <w:ind w:left="20"/>
        <w:rPr>
          <w:rFonts w:ascii="Arial" w:eastAsia="Calibri" w:hAnsi="Arial" w:cs="Arial"/>
          <w:color w:val="000000"/>
        </w:rPr>
      </w:pPr>
      <w:r w:rsidRPr="00B679B0">
        <w:rPr>
          <w:rFonts w:ascii="Arial" w:eastAsia="Calibri" w:hAnsi="Arial" w:cs="Arial"/>
          <w:color w:val="000000"/>
        </w:rPr>
        <w:t xml:space="preserve">Facultad de Ciencias Exactas y Naturales </w:t>
      </w:r>
    </w:p>
    <w:p w14:paraId="41B0DAFB" w14:textId="77777777" w:rsidR="00553D81" w:rsidRPr="00B679B0" w:rsidRDefault="00553D81" w:rsidP="00553D81">
      <w:pPr>
        <w:pStyle w:val="Normal1"/>
        <w:widowControl w:val="0"/>
        <w:pBdr>
          <w:top w:val="nil"/>
          <w:left w:val="nil"/>
          <w:bottom w:val="nil"/>
          <w:right w:val="nil"/>
          <w:between w:val="nil"/>
        </w:pBdr>
        <w:spacing w:line="276" w:lineRule="auto"/>
        <w:ind w:left="19"/>
        <w:rPr>
          <w:rFonts w:ascii="Arial" w:eastAsia="Calibri" w:hAnsi="Arial" w:cs="Arial"/>
          <w:color w:val="000000"/>
        </w:rPr>
      </w:pPr>
      <w:r w:rsidRPr="00B679B0">
        <w:rPr>
          <w:rFonts w:ascii="Arial" w:eastAsia="Calibri" w:hAnsi="Arial" w:cs="Arial"/>
          <w:color w:val="000000"/>
        </w:rPr>
        <w:t xml:space="preserve">Universidad Nacional de La Pampa </w:t>
      </w:r>
    </w:p>
    <w:p w14:paraId="38CDB516" w14:textId="77777777" w:rsidR="00553D81" w:rsidRPr="00B679B0" w:rsidRDefault="00553D81" w:rsidP="00553D81">
      <w:pPr>
        <w:pStyle w:val="Normal1"/>
        <w:widowControl w:val="0"/>
        <w:pBdr>
          <w:top w:val="nil"/>
          <w:left w:val="nil"/>
          <w:bottom w:val="nil"/>
          <w:right w:val="nil"/>
          <w:between w:val="nil"/>
        </w:pBdr>
        <w:spacing w:line="276" w:lineRule="auto"/>
        <w:ind w:left="20"/>
        <w:rPr>
          <w:rFonts w:ascii="Arial" w:eastAsia="Calibri" w:hAnsi="Arial" w:cs="Arial"/>
          <w:color w:val="000000"/>
        </w:rPr>
      </w:pPr>
      <w:r w:rsidRPr="00B679B0">
        <w:rPr>
          <w:rFonts w:ascii="Arial" w:eastAsia="Calibri" w:hAnsi="Arial" w:cs="Arial"/>
          <w:color w:val="000000"/>
        </w:rPr>
        <w:t xml:space="preserve">Ruta Nacional 35. Km 334. </w:t>
      </w:r>
    </w:p>
    <w:p w14:paraId="46A8E808" w14:textId="77777777" w:rsidR="00553D81" w:rsidRPr="00B679B0" w:rsidRDefault="00553D81" w:rsidP="00553D81">
      <w:pPr>
        <w:pStyle w:val="Normal1"/>
        <w:widowControl w:val="0"/>
        <w:pBdr>
          <w:top w:val="nil"/>
          <w:left w:val="nil"/>
          <w:bottom w:val="nil"/>
          <w:right w:val="nil"/>
          <w:between w:val="nil"/>
        </w:pBdr>
        <w:spacing w:line="276" w:lineRule="auto"/>
        <w:ind w:left="15"/>
        <w:rPr>
          <w:rFonts w:ascii="Arial" w:eastAsia="Calibri" w:hAnsi="Arial" w:cs="Arial"/>
          <w:color w:val="000000"/>
        </w:rPr>
      </w:pPr>
      <w:r w:rsidRPr="00B679B0">
        <w:rPr>
          <w:rFonts w:ascii="Arial" w:eastAsia="Calibri" w:hAnsi="Arial" w:cs="Arial"/>
          <w:color w:val="000000"/>
        </w:rPr>
        <w:t xml:space="preserve">(6300) Santa Rosa. La Pampa. Argentina </w:t>
      </w:r>
    </w:p>
    <w:p w14:paraId="137BB117" w14:textId="77777777" w:rsidR="002C7BA5" w:rsidRDefault="002C7BA5"/>
    <w:sectPr w:rsidR="002C7B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81"/>
    <w:rsid w:val="00077EB1"/>
    <w:rsid w:val="00135BD6"/>
    <w:rsid w:val="002C7BA5"/>
    <w:rsid w:val="00553D81"/>
    <w:rsid w:val="0076148A"/>
    <w:rsid w:val="0098472D"/>
    <w:rsid w:val="00DA27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5530"/>
  <w15:chartTrackingRefBased/>
  <w15:docId w15:val="{5D06E0E9-FCC0-4660-86AE-81CA1334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D81"/>
  </w:style>
  <w:style w:type="paragraph" w:styleId="Ttulo1">
    <w:name w:val="heading 1"/>
    <w:basedOn w:val="Normal"/>
    <w:next w:val="Normal"/>
    <w:link w:val="Ttulo1Car"/>
    <w:uiPriority w:val="9"/>
    <w:qFormat/>
    <w:rsid w:val="00553D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53D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53D8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53D8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53D8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53D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3D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3D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3D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3D8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53D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53D8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53D8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53D8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53D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3D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3D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3D81"/>
    <w:rPr>
      <w:rFonts w:eastAsiaTheme="majorEastAsia" w:cstheme="majorBidi"/>
      <w:color w:val="272727" w:themeColor="text1" w:themeTint="D8"/>
    </w:rPr>
  </w:style>
  <w:style w:type="paragraph" w:styleId="Ttulo">
    <w:name w:val="Title"/>
    <w:basedOn w:val="Normal"/>
    <w:next w:val="Normal"/>
    <w:link w:val="TtuloCar"/>
    <w:uiPriority w:val="10"/>
    <w:qFormat/>
    <w:rsid w:val="00553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3D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3D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3D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3D81"/>
    <w:pPr>
      <w:spacing w:before="160"/>
      <w:jc w:val="center"/>
    </w:pPr>
    <w:rPr>
      <w:i/>
      <w:iCs/>
      <w:color w:val="404040" w:themeColor="text1" w:themeTint="BF"/>
    </w:rPr>
  </w:style>
  <w:style w:type="character" w:customStyle="1" w:styleId="CitaCar">
    <w:name w:val="Cita Car"/>
    <w:basedOn w:val="Fuentedeprrafopredeter"/>
    <w:link w:val="Cita"/>
    <w:uiPriority w:val="29"/>
    <w:rsid w:val="00553D81"/>
    <w:rPr>
      <w:i/>
      <w:iCs/>
      <w:color w:val="404040" w:themeColor="text1" w:themeTint="BF"/>
    </w:rPr>
  </w:style>
  <w:style w:type="paragraph" w:styleId="Prrafodelista">
    <w:name w:val="List Paragraph"/>
    <w:basedOn w:val="Normal"/>
    <w:uiPriority w:val="34"/>
    <w:qFormat/>
    <w:rsid w:val="00553D81"/>
    <w:pPr>
      <w:ind w:left="720"/>
      <w:contextualSpacing/>
    </w:pPr>
  </w:style>
  <w:style w:type="character" w:styleId="nfasisintenso">
    <w:name w:val="Intense Emphasis"/>
    <w:basedOn w:val="Fuentedeprrafopredeter"/>
    <w:uiPriority w:val="21"/>
    <w:qFormat/>
    <w:rsid w:val="00553D81"/>
    <w:rPr>
      <w:i/>
      <w:iCs/>
      <w:color w:val="2F5496" w:themeColor="accent1" w:themeShade="BF"/>
    </w:rPr>
  </w:style>
  <w:style w:type="paragraph" w:styleId="Citadestacada">
    <w:name w:val="Intense Quote"/>
    <w:basedOn w:val="Normal"/>
    <w:next w:val="Normal"/>
    <w:link w:val="CitadestacadaCar"/>
    <w:uiPriority w:val="30"/>
    <w:qFormat/>
    <w:rsid w:val="00553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53D81"/>
    <w:rPr>
      <w:i/>
      <w:iCs/>
      <w:color w:val="2F5496" w:themeColor="accent1" w:themeShade="BF"/>
    </w:rPr>
  </w:style>
  <w:style w:type="character" w:styleId="Referenciaintensa">
    <w:name w:val="Intense Reference"/>
    <w:basedOn w:val="Fuentedeprrafopredeter"/>
    <w:uiPriority w:val="32"/>
    <w:qFormat/>
    <w:rsid w:val="00553D81"/>
    <w:rPr>
      <w:b/>
      <w:bCs/>
      <w:smallCaps/>
      <w:color w:val="2F5496" w:themeColor="accent1" w:themeShade="BF"/>
      <w:spacing w:val="5"/>
    </w:rPr>
  </w:style>
  <w:style w:type="paragraph" w:customStyle="1" w:styleId="Normal1">
    <w:name w:val="Normal1"/>
    <w:rsid w:val="00553D81"/>
    <w:pPr>
      <w:spacing w:after="0" w:line="240" w:lineRule="auto"/>
    </w:pPr>
    <w:rPr>
      <w:rFonts w:ascii="Times New Roman" w:eastAsia="Times New Roman" w:hAnsi="Times New Roman"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2497</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dc:creator>
  <cp:keywords/>
  <dc:description/>
  <cp:lastModifiedBy>Elsa</cp:lastModifiedBy>
  <cp:revision>1</cp:revision>
  <dcterms:created xsi:type="dcterms:W3CDTF">2026-06-11T13:54:00Z</dcterms:created>
  <dcterms:modified xsi:type="dcterms:W3CDTF">2026-06-11T13:54:00Z</dcterms:modified>
</cp:coreProperties>
</file>