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5FF5" w14:textId="77777777" w:rsidR="006B5D57" w:rsidRPr="007F5B6A" w:rsidRDefault="006B5D57" w:rsidP="006B5D57">
      <w:pPr>
        <w:spacing w:line="276" w:lineRule="auto"/>
        <w:jc w:val="both"/>
        <w:rPr>
          <w:rFonts w:ascii="Arial" w:eastAsiaTheme="minorEastAsia" w:hAnsi="Arial" w:cs="Arial"/>
          <w:b/>
          <w:bCs/>
          <w:color w:val="000000"/>
          <w:lang w:val="es-ES_tradnl"/>
        </w:rPr>
      </w:pPr>
      <w:r w:rsidRPr="007F5B6A">
        <w:rPr>
          <w:rFonts w:ascii="Arial" w:eastAsiaTheme="minorEastAsia" w:hAnsi="Arial" w:cs="Arial"/>
          <w:b/>
          <w:bCs/>
          <w:color w:val="000000"/>
          <w:lang w:val="es-ES_tradnl"/>
        </w:rPr>
        <w:t>Grupo de Física de Sistemas Granulares</w:t>
      </w:r>
    </w:p>
    <w:p w14:paraId="136015DE" w14:textId="77777777" w:rsidR="006B5D57" w:rsidRPr="00665F78" w:rsidRDefault="006B5D57" w:rsidP="006B5D57">
      <w:pPr>
        <w:spacing w:line="276" w:lineRule="auto"/>
        <w:jc w:val="both"/>
        <w:rPr>
          <w:rFonts w:ascii="Arial" w:hAnsi="Arial" w:cs="Arial"/>
          <w:lang w:val="es-ES"/>
        </w:rPr>
      </w:pPr>
      <w:r w:rsidRPr="00665F78">
        <w:rPr>
          <w:rFonts w:ascii="Arial" w:hAnsi="Arial" w:cs="Arial"/>
          <w:lang w:val="es-ES"/>
        </w:rPr>
        <w:t xml:space="preserve">Resolución de creación: </w:t>
      </w:r>
      <w:r>
        <w:rPr>
          <w:rFonts w:ascii="Arial" w:hAnsi="Arial" w:cs="Arial"/>
          <w:lang w:val="es-ES"/>
        </w:rPr>
        <w:t>77</w:t>
      </w:r>
      <w:r w:rsidRPr="00665F78">
        <w:rPr>
          <w:rFonts w:ascii="Arial" w:hAnsi="Arial" w:cs="Arial"/>
          <w:lang w:val="es-ES"/>
        </w:rPr>
        <w:t xml:space="preserve">/21 CD </w:t>
      </w:r>
      <w:proofErr w:type="spellStart"/>
      <w:r w:rsidRPr="00665F78">
        <w:rPr>
          <w:rFonts w:ascii="Arial" w:hAnsi="Arial" w:cs="Arial"/>
          <w:lang w:val="es-ES"/>
        </w:rPr>
        <w:t>FCEyN</w:t>
      </w:r>
      <w:proofErr w:type="spellEnd"/>
    </w:p>
    <w:p w14:paraId="6833B3A6" w14:textId="77777777" w:rsidR="006B5D57" w:rsidRPr="00EE0056" w:rsidRDefault="006B5D57" w:rsidP="006B5D57">
      <w:pPr>
        <w:spacing w:line="276" w:lineRule="auto"/>
        <w:jc w:val="both"/>
        <w:rPr>
          <w:rFonts w:ascii="Arial" w:eastAsiaTheme="minorEastAsia" w:hAnsi="Arial" w:cs="Arial"/>
          <w:color w:val="000000"/>
          <w:lang w:val="es-ES_tradnl"/>
        </w:rPr>
      </w:pPr>
      <w:r w:rsidRPr="00EE0056">
        <w:rPr>
          <w:rFonts w:ascii="Arial" w:eastAsiaTheme="minorEastAsia" w:hAnsi="Arial" w:cs="Arial"/>
          <w:color w:val="000000"/>
          <w:lang w:val="es-ES_tradnl"/>
        </w:rPr>
        <w:t>Director</w:t>
      </w:r>
      <w:r>
        <w:rPr>
          <w:rFonts w:ascii="Arial" w:eastAsiaTheme="minorEastAsia" w:hAnsi="Arial" w:cs="Arial"/>
          <w:color w:val="000000"/>
          <w:lang w:val="es-ES_tradnl"/>
        </w:rPr>
        <w:t>a: María Victoria FERREYRA</w:t>
      </w:r>
    </w:p>
    <w:p w14:paraId="227FC485" w14:textId="77777777" w:rsidR="006B5D57" w:rsidRPr="00EE0056" w:rsidRDefault="006B5D57" w:rsidP="006B5D57">
      <w:pPr>
        <w:spacing w:line="276" w:lineRule="auto"/>
        <w:jc w:val="both"/>
        <w:rPr>
          <w:rFonts w:ascii="Arial" w:eastAsiaTheme="minorEastAsia" w:hAnsi="Arial" w:cs="Arial"/>
          <w:color w:val="000000"/>
          <w:lang w:val="es-ES_tradnl"/>
        </w:rPr>
      </w:pPr>
      <w:r w:rsidRPr="00EE0056">
        <w:rPr>
          <w:rFonts w:ascii="Arial" w:eastAsiaTheme="minorEastAsia" w:hAnsi="Arial" w:cs="Arial"/>
          <w:color w:val="000000"/>
          <w:lang w:val="es-ES_tradnl"/>
        </w:rPr>
        <w:t>Codirector</w:t>
      </w:r>
      <w:r>
        <w:rPr>
          <w:rFonts w:ascii="Arial" w:eastAsiaTheme="minorEastAsia" w:hAnsi="Arial" w:cs="Arial"/>
          <w:color w:val="000000"/>
          <w:lang w:val="es-ES_tradnl"/>
        </w:rPr>
        <w:t>: Luis Ariel PUGNALONI</w:t>
      </w:r>
    </w:p>
    <w:p w14:paraId="1AA2D44C" w14:textId="77777777" w:rsidR="006B5D57" w:rsidRPr="00D5307C" w:rsidRDefault="006B5D57" w:rsidP="006B5D57">
      <w:pPr>
        <w:spacing w:after="0" w:line="276" w:lineRule="auto"/>
        <w:jc w:val="both"/>
        <w:rPr>
          <w:rFonts w:ascii="Arial" w:eastAsiaTheme="minorEastAsia" w:hAnsi="Arial" w:cs="Arial"/>
          <w:color w:val="000000"/>
        </w:rPr>
      </w:pPr>
      <w:r>
        <w:rPr>
          <w:rFonts w:ascii="Arial" w:eastAsiaTheme="minorEastAsia" w:hAnsi="Arial" w:cs="Arial"/>
          <w:color w:val="000000"/>
          <w:lang w:val="es-ES_tradnl"/>
        </w:rPr>
        <w:t xml:space="preserve">Integrantes: </w:t>
      </w:r>
      <w:r w:rsidRPr="00D5307C">
        <w:rPr>
          <w:rFonts w:ascii="Arial" w:eastAsiaTheme="minorEastAsia" w:hAnsi="Arial" w:cs="Arial"/>
          <w:color w:val="000000"/>
        </w:rPr>
        <w:t>Horacio</w:t>
      </w:r>
      <w:r>
        <w:rPr>
          <w:rFonts w:ascii="Arial" w:eastAsiaTheme="minorEastAsia" w:hAnsi="Arial" w:cs="Arial"/>
          <w:color w:val="000000"/>
        </w:rPr>
        <w:t xml:space="preserve"> </w:t>
      </w:r>
      <w:r w:rsidRPr="00D5307C">
        <w:rPr>
          <w:rFonts w:ascii="Arial" w:eastAsiaTheme="minorEastAsia" w:hAnsi="Arial" w:cs="Arial"/>
          <w:color w:val="000000"/>
        </w:rPr>
        <w:t>Daniel</w:t>
      </w:r>
      <w:r>
        <w:rPr>
          <w:rFonts w:ascii="Arial" w:eastAsiaTheme="minorEastAsia" w:hAnsi="Arial" w:cs="Arial"/>
          <w:color w:val="000000"/>
        </w:rPr>
        <w:t xml:space="preserve"> </w:t>
      </w:r>
      <w:r w:rsidRPr="00D5307C">
        <w:rPr>
          <w:rFonts w:ascii="Arial" w:eastAsiaTheme="minorEastAsia" w:hAnsi="Arial" w:cs="Arial"/>
          <w:color w:val="000000"/>
        </w:rPr>
        <w:t>BUSTOS, Julián María GÓMEZ PACCAPELO,</w:t>
      </w:r>
      <w:r>
        <w:rPr>
          <w:rFonts w:ascii="Arial" w:eastAsiaTheme="minorEastAsia" w:hAnsi="Arial" w:cs="Arial"/>
          <w:color w:val="000000"/>
        </w:rPr>
        <w:t xml:space="preserve"> </w:t>
      </w:r>
      <w:r w:rsidRPr="00D5307C">
        <w:rPr>
          <w:rFonts w:ascii="Arial" w:eastAsiaTheme="minorEastAsia" w:hAnsi="Arial" w:cs="Arial"/>
          <w:color w:val="000000"/>
        </w:rPr>
        <w:t>Ramiro</w:t>
      </w:r>
    </w:p>
    <w:p w14:paraId="73B72100" w14:textId="77777777" w:rsidR="006B5D57" w:rsidRPr="00D5307C" w:rsidRDefault="006B5D57" w:rsidP="006B5D57">
      <w:pPr>
        <w:spacing w:after="0" w:line="276" w:lineRule="auto"/>
        <w:jc w:val="both"/>
        <w:rPr>
          <w:rFonts w:ascii="Arial" w:eastAsiaTheme="minorEastAsia" w:hAnsi="Arial" w:cs="Arial"/>
          <w:color w:val="000000"/>
        </w:rPr>
      </w:pPr>
      <w:r w:rsidRPr="00D5307C">
        <w:rPr>
          <w:rFonts w:ascii="Arial" w:eastAsiaTheme="minorEastAsia" w:hAnsi="Arial" w:cs="Arial"/>
          <w:color w:val="000000"/>
        </w:rPr>
        <w:t>Eloy SUAREZ</w:t>
      </w:r>
      <w:r>
        <w:rPr>
          <w:rFonts w:ascii="Arial" w:eastAsiaTheme="minorEastAsia" w:hAnsi="Arial" w:cs="Arial"/>
          <w:color w:val="000000"/>
        </w:rPr>
        <w:t xml:space="preserve">, </w:t>
      </w:r>
      <w:r w:rsidRPr="00D5307C">
        <w:rPr>
          <w:rFonts w:ascii="Arial" w:eastAsiaTheme="minorEastAsia" w:hAnsi="Arial" w:cs="Arial"/>
          <w:color w:val="000000"/>
        </w:rPr>
        <w:t>Ignacio SCHULZ,</w:t>
      </w:r>
      <w:r>
        <w:rPr>
          <w:rFonts w:ascii="Arial" w:eastAsiaTheme="minorEastAsia" w:hAnsi="Arial" w:cs="Arial"/>
          <w:color w:val="000000"/>
        </w:rPr>
        <w:t xml:space="preserve"> </w:t>
      </w:r>
      <w:r w:rsidRPr="00D5307C">
        <w:rPr>
          <w:rFonts w:ascii="Arial" w:eastAsiaTheme="minorEastAsia" w:hAnsi="Arial" w:cs="Arial"/>
          <w:color w:val="000000"/>
        </w:rPr>
        <w:t>Julián MONTER</w:t>
      </w:r>
      <w:r>
        <w:rPr>
          <w:rFonts w:ascii="Arial" w:eastAsiaTheme="minorEastAsia" w:hAnsi="Arial" w:cs="Arial"/>
          <w:color w:val="000000"/>
        </w:rPr>
        <w:t>O</w:t>
      </w:r>
      <w:r w:rsidRPr="00D5307C">
        <w:rPr>
          <w:rFonts w:ascii="Arial" w:eastAsiaTheme="minorEastAsia" w:hAnsi="Arial" w:cs="Arial"/>
          <w:color w:val="000000"/>
        </w:rPr>
        <w:t>, Gabriel Darío</w:t>
      </w:r>
      <w:r>
        <w:rPr>
          <w:rFonts w:ascii="Arial" w:eastAsiaTheme="minorEastAsia" w:hAnsi="Arial" w:cs="Arial"/>
          <w:color w:val="000000"/>
        </w:rPr>
        <w:t xml:space="preserve"> </w:t>
      </w:r>
      <w:r w:rsidRPr="00D5307C">
        <w:rPr>
          <w:rFonts w:ascii="Arial" w:eastAsiaTheme="minorEastAsia" w:hAnsi="Arial" w:cs="Arial"/>
          <w:color w:val="000000"/>
        </w:rPr>
        <w:t xml:space="preserve">GAZZANO, </w:t>
      </w:r>
    </w:p>
    <w:p w14:paraId="537A0272" w14:textId="77777777" w:rsidR="006B5D57" w:rsidRPr="00D5307C" w:rsidRDefault="006B5D57" w:rsidP="006B5D57">
      <w:pPr>
        <w:spacing w:after="0" w:line="276" w:lineRule="auto"/>
        <w:jc w:val="both"/>
        <w:rPr>
          <w:rFonts w:ascii="Arial" w:eastAsiaTheme="minorEastAsia" w:hAnsi="Arial" w:cs="Arial"/>
          <w:color w:val="000000"/>
        </w:rPr>
      </w:pPr>
      <w:r w:rsidRPr="00D5307C">
        <w:rPr>
          <w:rFonts w:ascii="Arial" w:eastAsiaTheme="minorEastAsia" w:hAnsi="Arial" w:cs="Arial"/>
          <w:color w:val="000000"/>
        </w:rPr>
        <w:t>Sandip GHARAT, Ximena</w:t>
      </w:r>
      <w:r>
        <w:rPr>
          <w:rFonts w:ascii="Arial" w:eastAsiaTheme="minorEastAsia" w:hAnsi="Arial" w:cs="Arial"/>
          <w:color w:val="000000"/>
        </w:rPr>
        <w:t xml:space="preserve"> </w:t>
      </w:r>
      <w:r w:rsidRPr="00D5307C">
        <w:rPr>
          <w:rFonts w:ascii="Arial" w:eastAsiaTheme="minorEastAsia" w:hAnsi="Arial" w:cs="Arial"/>
          <w:color w:val="000000"/>
        </w:rPr>
        <w:t>Vanessa IRAZABAL, Julián Adriel SACK</w:t>
      </w:r>
      <w:r>
        <w:rPr>
          <w:rFonts w:ascii="Arial" w:eastAsiaTheme="minorEastAsia" w:hAnsi="Arial" w:cs="Arial"/>
          <w:color w:val="000000"/>
        </w:rPr>
        <w:t>,</w:t>
      </w:r>
      <w:r w:rsidRPr="00D5307C">
        <w:rPr>
          <w:rFonts w:ascii="Arial" w:eastAsiaTheme="minorEastAsia" w:hAnsi="Arial" w:cs="Arial"/>
          <w:color w:val="000000"/>
        </w:rPr>
        <w:t xml:space="preserve"> María Cecilia</w:t>
      </w:r>
      <w:r>
        <w:rPr>
          <w:rFonts w:ascii="Arial" w:eastAsiaTheme="minorEastAsia" w:hAnsi="Arial" w:cs="Arial"/>
          <w:color w:val="000000"/>
        </w:rPr>
        <w:t xml:space="preserve"> </w:t>
      </w:r>
      <w:r w:rsidRPr="00D5307C">
        <w:rPr>
          <w:rFonts w:ascii="Arial" w:eastAsiaTheme="minorEastAsia" w:hAnsi="Arial" w:cs="Arial"/>
          <w:color w:val="000000"/>
        </w:rPr>
        <w:t>LÓPEZ GREGORIO,</w:t>
      </w:r>
      <w:r>
        <w:rPr>
          <w:rFonts w:ascii="Arial" w:eastAsiaTheme="minorEastAsia" w:hAnsi="Arial" w:cs="Arial"/>
          <w:color w:val="000000"/>
        </w:rPr>
        <w:t xml:space="preserve"> </w:t>
      </w:r>
      <w:r w:rsidRPr="00D5307C">
        <w:rPr>
          <w:rFonts w:ascii="Arial" w:eastAsiaTheme="minorEastAsia" w:hAnsi="Arial" w:cs="Arial"/>
          <w:color w:val="000000"/>
        </w:rPr>
        <w:t>Tomás</w:t>
      </w:r>
      <w:r>
        <w:rPr>
          <w:rFonts w:ascii="Arial" w:eastAsiaTheme="minorEastAsia" w:hAnsi="Arial" w:cs="Arial"/>
          <w:color w:val="000000"/>
        </w:rPr>
        <w:t xml:space="preserve"> </w:t>
      </w:r>
      <w:r w:rsidRPr="00D5307C">
        <w:rPr>
          <w:rFonts w:ascii="Arial" w:eastAsiaTheme="minorEastAsia" w:hAnsi="Arial" w:cs="Arial"/>
          <w:color w:val="000000"/>
        </w:rPr>
        <w:t>NAVARRO FEBRE</w:t>
      </w:r>
      <w:r>
        <w:rPr>
          <w:rFonts w:ascii="Arial" w:eastAsiaTheme="minorEastAsia" w:hAnsi="Arial" w:cs="Arial"/>
          <w:color w:val="000000"/>
        </w:rPr>
        <w:t>.</w:t>
      </w:r>
    </w:p>
    <w:p w14:paraId="0ABCBC97" w14:textId="77777777" w:rsidR="006B5D57" w:rsidRDefault="006B5D57" w:rsidP="006B5D57">
      <w:pPr>
        <w:pStyle w:val="Contenidodelatabla"/>
        <w:spacing w:line="276" w:lineRule="auto"/>
        <w:ind w:firstLine="709"/>
        <w:jc w:val="both"/>
        <w:rPr>
          <w:rFonts w:ascii="Arial" w:hAnsi="Arial" w:cs="Arial"/>
        </w:rPr>
      </w:pPr>
    </w:p>
    <w:p w14:paraId="059B92EC" w14:textId="77777777" w:rsidR="006B5D57" w:rsidRDefault="006B5D57" w:rsidP="006B5D57">
      <w:pPr>
        <w:pStyle w:val="Contenidodelatabla"/>
        <w:spacing w:line="276" w:lineRule="auto"/>
        <w:ind w:firstLine="709"/>
        <w:jc w:val="both"/>
      </w:pPr>
      <w:r>
        <w:rPr>
          <w:rFonts w:ascii="Arial" w:hAnsi="Arial" w:cs="Arial"/>
        </w:rPr>
        <w:t xml:space="preserve">Logo del Grupo de Trabajo: </w:t>
      </w:r>
    </w:p>
    <w:p w14:paraId="3C6025B3" w14:textId="77777777" w:rsidR="006B5D57" w:rsidRDefault="006B5D57" w:rsidP="006B5D57">
      <w:pPr>
        <w:pStyle w:val="Normal1"/>
        <w:pBdr>
          <w:top w:val="nil"/>
          <w:left w:val="nil"/>
          <w:bottom w:val="nil"/>
          <w:right w:val="nil"/>
          <w:between w:val="nil"/>
        </w:pBdr>
        <w:spacing w:line="276" w:lineRule="auto"/>
        <w:ind w:right="141"/>
        <w:jc w:val="both"/>
        <w:rPr>
          <w:rFonts w:ascii="Arial" w:eastAsia="Arial" w:hAnsi="Arial" w:cs="Arial"/>
          <w:bCs/>
          <w:color w:val="000000"/>
        </w:rPr>
      </w:pPr>
      <w:r>
        <w:rPr>
          <w:noProof/>
          <w:sz w:val="20"/>
        </w:rPr>
        <w:drawing>
          <wp:anchor distT="0" distB="0" distL="114300" distR="114300" simplePos="0" relativeHeight="251659264" behindDoc="1" locked="0" layoutInCell="1" allowOverlap="1" wp14:anchorId="20C24B21" wp14:editId="58C8E31D">
            <wp:simplePos x="0" y="0"/>
            <wp:positionH relativeFrom="column">
              <wp:posOffset>1868805</wp:posOffset>
            </wp:positionH>
            <wp:positionV relativeFrom="paragraph">
              <wp:posOffset>259715</wp:posOffset>
            </wp:positionV>
            <wp:extent cx="1348740" cy="2537460"/>
            <wp:effectExtent l="0" t="0" r="3810" b="0"/>
            <wp:wrapTopAndBottom/>
            <wp:docPr id="67362991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48740" cy="2537460"/>
                    </a:xfrm>
                    <a:prstGeom prst="rect">
                      <a:avLst/>
                    </a:prstGeom>
                  </pic:spPr>
                </pic:pic>
              </a:graphicData>
            </a:graphic>
            <wp14:sizeRelH relativeFrom="margin">
              <wp14:pctWidth>0</wp14:pctWidth>
            </wp14:sizeRelH>
            <wp14:sizeRelV relativeFrom="margin">
              <wp14:pctHeight>0</wp14:pctHeight>
            </wp14:sizeRelV>
          </wp:anchor>
        </w:drawing>
      </w:r>
    </w:p>
    <w:p w14:paraId="4F93262F" w14:textId="77777777" w:rsidR="006B5D57" w:rsidRDefault="006B5D57" w:rsidP="006B5D57">
      <w:pPr>
        <w:pStyle w:val="Normal1"/>
        <w:pBdr>
          <w:top w:val="nil"/>
          <w:left w:val="nil"/>
          <w:bottom w:val="nil"/>
          <w:right w:val="nil"/>
          <w:between w:val="nil"/>
        </w:pBdr>
        <w:spacing w:line="276" w:lineRule="auto"/>
        <w:ind w:right="141"/>
        <w:jc w:val="both"/>
        <w:rPr>
          <w:rFonts w:ascii="Arial" w:eastAsia="Arial" w:hAnsi="Arial" w:cs="Arial"/>
          <w:bCs/>
          <w:color w:val="000000"/>
        </w:rPr>
      </w:pPr>
    </w:p>
    <w:p w14:paraId="5B2CB0F7" w14:textId="77777777" w:rsidR="006B5D57" w:rsidRPr="009B264C" w:rsidRDefault="006B5D57" w:rsidP="006B5D57">
      <w:pPr>
        <w:pStyle w:val="Normal1"/>
        <w:pBdr>
          <w:top w:val="nil"/>
          <w:left w:val="nil"/>
          <w:bottom w:val="nil"/>
          <w:right w:val="nil"/>
          <w:between w:val="nil"/>
        </w:pBdr>
        <w:spacing w:line="276" w:lineRule="auto"/>
        <w:ind w:right="141"/>
        <w:jc w:val="both"/>
        <w:rPr>
          <w:rFonts w:ascii="Arial" w:eastAsia="Arial" w:hAnsi="Arial" w:cs="Arial"/>
          <w:bCs/>
          <w:color w:val="000000"/>
        </w:rPr>
      </w:pPr>
      <w:r w:rsidRPr="009B264C">
        <w:rPr>
          <w:rFonts w:ascii="Arial" w:eastAsia="Arial" w:hAnsi="Arial" w:cs="Arial"/>
          <w:bCs/>
          <w:color w:val="000000"/>
        </w:rPr>
        <w:t xml:space="preserve">Misión u Objetivos: </w:t>
      </w:r>
    </w:p>
    <w:p w14:paraId="5C8DD00A" w14:textId="77777777" w:rsidR="006B5D57" w:rsidRPr="006F13B7" w:rsidRDefault="006B5D57" w:rsidP="006B5D57">
      <w:pPr>
        <w:pStyle w:val="Normal1"/>
        <w:pBdr>
          <w:top w:val="nil"/>
          <w:left w:val="nil"/>
          <w:bottom w:val="nil"/>
          <w:right w:val="nil"/>
          <w:between w:val="nil"/>
        </w:pBdr>
        <w:spacing w:line="276" w:lineRule="auto"/>
        <w:ind w:right="141"/>
        <w:jc w:val="both"/>
        <w:rPr>
          <w:rFonts w:ascii="Arial" w:eastAsia="Arial" w:hAnsi="Arial" w:cs="Arial"/>
          <w:color w:val="000000"/>
        </w:rPr>
      </w:pPr>
      <w:r w:rsidRPr="006F13B7">
        <w:rPr>
          <w:rFonts w:ascii="Arial" w:eastAsia="Arial" w:hAnsi="Arial" w:cs="Arial"/>
          <w:color w:val="000000"/>
        </w:rPr>
        <w:t>El Grupo de Física de Sistemas Granulares (GFSG) desarrolla tareas de investigación, desarrollo e innovación en las áreas de materiales granulares.</w:t>
      </w:r>
      <w:r w:rsidRPr="006F13B7">
        <w:rPr>
          <w:rFonts w:ascii="Arial" w:eastAsia="Arial" w:hAnsi="Arial" w:cs="Arial"/>
        </w:rPr>
        <w:t xml:space="preserve"> </w:t>
      </w:r>
      <w:r w:rsidRPr="006F13B7">
        <w:rPr>
          <w:rFonts w:ascii="Arial" w:eastAsia="Arial" w:hAnsi="Arial" w:cs="Arial"/>
          <w:color w:val="000000"/>
        </w:rPr>
        <w:t xml:space="preserve">Los sistemas granulares son aquellos formados por un gran número de partículas macroscópicas </w:t>
      </w:r>
      <w:r w:rsidRPr="006F13B7">
        <w:rPr>
          <w:rFonts w:ascii="Arial" w:eastAsia="Arial" w:hAnsi="Arial" w:cs="Arial"/>
        </w:rPr>
        <w:t xml:space="preserve">y van desde </w:t>
      </w:r>
      <w:r w:rsidRPr="006F13B7">
        <w:rPr>
          <w:rFonts w:ascii="Arial" w:eastAsia="Arial" w:hAnsi="Arial" w:cs="Arial"/>
          <w:color w:val="000000"/>
        </w:rPr>
        <w:t>los materiales áridos usados en la construcción (piedra, arena), muchos productos alimenticios (azúcar, sal, café</w:t>
      </w:r>
      <w:r w:rsidRPr="006F13B7">
        <w:rPr>
          <w:rFonts w:ascii="Arial" w:eastAsia="Arial" w:hAnsi="Arial" w:cs="Arial"/>
        </w:rPr>
        <w:t>)</w:t>
      </w:r>
      <w:r w:rsidRPr="006F13B7">
        <w:rPr>
          <w:rFonts w:ascii="Arial" w:eastAsia="Arial" w:hAnsi="Arial" w:cs="Arial"/>
          <w:color w:val="000000"/>
        </w:rPr>
        <w:t xml:space="preserve">, productos primarios de la agricultura (cereales, oleaginosas, frutos y semillas), muchos productos industriales terminados (peletes, píldoras, tornillos, tuercas), como así también diferentes sistemas astrofísicos donde cada grano puede tener escalas planetarias. </w:t>
      </w:r>
      <w:r w:rsidRPr="006F13B7">
        <w:rPr>
          <w:rFonts w:ascii="Arial" w:eastAsia="Arial" w:hAnsi="Arial" w:cs="Arial"/>
        </w:rPr>
        <w:t xml:space="preserve"> Las características peculiares de los sistemas granulares dan</w:t>
      </w:r>
      <w:r w:rsidRPr="006F13B7">
        <w:rPr>
          <w:rFonts w:ascii="Arial" w:eastAsia="Arial" w:hAnsi="Arial" w:cs="Arial"/>
          <w:color w:val="000000"/>
        </w:rPr>
        <w:t xml:space="preserve"> lugar a una variedad de fenómenos físicos curiosos, muchos de los cuales aún no han sido explicados. </w:t>
      </w:r>
    </w:p>
    <w:p w14:paraId="47730771" w14:textId="77777777" w:rsidR="006B5D57" w:rsidRPr="006F13B7" w:rsidRDefault="006B5D57" w:rsidP="006B5D57">
      <w:pPr>
        <w:pStyle w:val="Normal1"/>
        <w:pBdr>
          <w:top w:val="nil"/>
          <w:left w:val="nil"/>
          <w:bottom w:val="nil"/>
          <w:right w:val="nil"/>
          <w:between w:val="nil"/>
        </w:pBdr>
        <w:spacing w:line="276" w:lineRule="auto"/>
        <w:ind w:right="141"/>
        <w:jc w:val="both"/>
        <w:rPr>
          <w:rFonts w:ascii="Arial" w:eastAsia="Arial" w:hAnsi="Arial" w:cs="Arial"/>
        </w:rPr>
      </w:pPr>
      <w:r w:rsidRPr="006F13B7">
        <w:rPr>
          <w:rFonts w:ascii="Arial" w:eastAsia="Arial" w:hAnsi="Arial" w:cs="Arial"/>
          <w:color w:val="000000"/>
        </w:rPr>
        <w:lastRenderedPageBreak/>
        <w:t>E</w:t>
      </w:r>
      <w:r w:rsidRPr="006F13B7">
        <w:rPr>
          <w:rFonts w:ascii="Arial" w:eastAsia="Arial" w:hAnsi="Arial" w:cs="Arial"/>
        </w:rPr>
        <w:t>n el</w:t>
      </w:r>
      <w:r w:rsidRPr="006F13B7">
        <w:rPr>
          <w:rFonts w:ascii="Arial" w:eastAsia="Arial" w:hAnsi="Arial" w:cs="Arial"/>
          <w:color w:val="000000"/>
        </w:rPr>
        <w:t xml:space="preserve"> GFSG, estudiamos tanto experimental como </w:t>
      </w:r>
      <w:r w:rsidRPr="006F13B7">
        <w:rPr>
          <w:rFonts w:ascii="Arial" w:eastAsia="Arial" w:hAnsi="Arial" w:cs="Arial"/>
        </w:rPr>
        <w:t>computacionalmente</w:t>
      </w:r>
      <w:r w:rsidRPr="006F13B7">
        <w:rPr>
          <w:rFonts w:ascii="Arial" w:eastAsia="Arial" w:hAnsi="Arial" w:cs="Arial"/>
          <w:color w:val="000000"/>
        </w:rPr>
        <w:t xml:space="preserve">, una variedad de problemas relacionados con los sistemas granulares.   En particular, </w:t>
      </w:r>
      <w:r w:rsidRPr="006F13B7">
        <w:rPr>
          <w:rFonts w:ascii="Arial" w:eastAsia="Arial" w:hAnsi="Arial" w:cs="Arial"/>
        </w:rPr>
        <w:t>una de las líneas de investigación se centra en el estudio de</w:t>
      </w:r>
      <w:r w:rsidRPr="006F13B7">
        <w:rPr>
          <w:rFonts w:ascii="Arial" w:eastAsia="Arial" w:hAnsi="Arial" w:cs="Arial"/>
          <w:color w:val="000000"/>
        </w:rPr>
        <w:t xml:space="preserve"> las características d</w:t>
      </w:r>
      <w:r w:rsidRPr="006F13B7">
        <w:rPr>
          <w:rFonts w:ascii="Arial" w:eastAsia="Arial" w:hAnsi="Arial" w:cs="Arial"/>
        </w:rPr>
        <w:t xml:space="preserve">e </w:t>
      </w:r>
    </w:p>
    <w:p w14:paraId="22F164E7" w14:textId="77777777" w:rsidR="006B5D57" w:rsidRPr="006F13B7" w:rsidRDefault="006B5D57" w:rsidP="006B5D57">
      <w:pPr>
        <w:pStyle w:val="Normal1"/>
        <w:pBdr>
          <w:top w:val="nil"/>
          <w:left w:val="nil"/>
          <w:bottom w:val="nil"/>
          <w:right w:val="nil"/>
          <w:between w:val="nil"/>
        </w:pBdr>
        <w:spacing w:line="276" w:lineRule="auto"/>
        <w:ind w:right="141"/>
        <w:jc w:val="both"/>
        <w:rPr>
          <w:rFonts w:ascii="Arial" w:eastAsia="Arial" w:hAnsi="Arial" w:cs="Arial"/>
        </w:rPr>
      </w:pPr>
      <w:r w:rsidRPr="006F13B7">
        <w:rPr>
          <w:rFonts w:ascii="Arial" w:eastAsia="Arial" w:hAnsi="Arial" w:cs="Arial"/>
        </w:rPr>
        <w:t xml:space="preserve">nuevos diseños de amortiguadores granulares, dispositivos simples utilizados en distintas aplicaciones para la atenuación de vibraciones. Por otro lado, se realizan tareas de investigación en las áreas de descargas de silos y desarrollo y características de sujetadores universales basados en materiales granulares. </w:t>
      </w:r>
    </w:p>
    <w:p w14:paraId="21B8A625" w14:textId="77777777" w:rsidR="006B5D57" w:rsidRPr="006F13B7" w:rsidRDefault="006B5D57" w:rsidP="006B5D57">
      <w:pPr>
        <w:pStyle w:val="Normal1"/>
        <w:pBdr>
          <w:top w:val="nil"/>
          <w:left w:val="nil"/>
          <w:bottom w:val="nil"/>
          <w:right w:val="nil"/>
          <w:between w:val="nil"/>
        </w:pBdr>
        <w:spacing w:line="276" w:lineRule="auto"/>
        <w:ind w:right="141"/>
        <w:jc w:val="both"/>
        <w:rPr>
          <w:rFonts w:ascii="Arial" w:eastAsia="Arial" w:hAnsi="Arial" w:cs="Arial"/>
        </w:rPr>
      </w:pPr>
      <w:r w:rsidRPr="006F13B7">
        <w:rPr>
          <w:rFonts w:ascii="Arial" w:eastAsia="Arial" w:hAnsi="Arial" w:cs="Arial"/>
        </w:rPr>
        <w:t xml:space="preserve">Además de las líneas de investigación mencionadas y los consecuentes desarrollos tecnológicos que surjan de las mismas, entre los objetivos del GFSG se encuentran la formación de recursos humanos, a través de la dirección de tesinas de estudiantes de la Licenciatura en Física de la </w:t>
      </w:r>
      <w:proofErr w:type="spellStart"/>
      <w:r w:rsidRPr="006F13B7">
        <w:rPr>
          <w:rFonts w:ascii="Arial" w:eastAsia="Arial" w:hAnsi="Arial" w:cs="Arial"/>
        </w:rPr>
        <w:t>FCEyN-UNLPam</w:t>
      </w:r>
      <w:proofErr w:type="spellEnd"/>
      <w:r w:rsidRPr="006F13B7">
        <w:rPr>
          <w:rFonts w:ascii="Arial" w:eastAsia="Arial" w:hAnsi="Arial" w:cs="Arial"/>
        </w:rPr>
        <w:t xml:space="preserve"> y de actividades de becarios y becarias. </w:t>
      </w:r>
    </w:p>
    <w:p w14:paraId="43CAA412" w14:textId="77777777" w:rsidR="006B5D57" w:rsidRDefault="006B5D57" w:rsidP="006B5D57">
      <w:pPr>
        <w:pStyle w:val="Normal1"/>
        <w:pBdr>
          <w:top w:val="nil"/>
          <w:left w:val="nil"/>
          <w:bottom w:val="nil"/>
          <w:right w:val="nil"/>
          <w:between w:val="nil"/>
        </w:pBdr>
        <w:spacing w:line="276" w:lineRule="auto"/>
        <w:ind w:right="141"/>
        <w:jc w:val="both"/>
        <w:rPr>
          <w:rFonts w:ascii="Arial" w:eastAsia="Arial" w:hAnsi="Arial" w:cs="Arial"/>
          <w:bCs/>
          <w:color w:val="000000"/>
        </w:rPr>
      </w:pPr>
    </w:p>
    <w:p w14:paraId="50051D15" w14:textId="77777777" w:rsidR="006B5D57" w:rsidRPr="009B264C" w:rsidRDefault="006B5D57" w:rsidP="006B5D57">
      <w:pPr>
        <w:pStyle w:val="Normal1"/>
        <w:pBdr>
          <w:top w:val="nil"/>
          <w:left w:val="nil"/>
          <w:bottom w:val="nil"/>
          <w:right w:val="nil"/>
          <w:between w:val="nil"/>
        </w:pBdr>
        <w:spacing w:line="276" w:lineRule="auto"/>
        <w:ind w:right="141"/>
        <w:jc w:val="both"/>
        <w:rPr>
          <w:rFonts w:ascii="Arial" w:eastAsia="Arial" w:hAnsi="Arial" w:cs="Arial"/>
          <w:bCs/>
        </w:rPr>
      </w:pPr>
      <w:r w:rsidRPr="009B264C">
        <w:rPr>
          <w:rFonts w:ascii="Arial" w:eastAsia="Arial" w:hAnsi="Arial" w:cs="Arial"/>
          <w:bCs/>
          <w:color w:val="000000"/>
        </w:rPr>
        <w:t>Áreas de Incumbencia: F</w:t>
      </w:r>
      <w:r w:rsidRPr="009B264C">
        <w:rPr>
          <w:rFonts w:ascii="Arial" w:eastAsia="Arial" w:hAnsi="Arial" w:cs="Arial"/>
          <w:bCs/>
        </w:rPr>
        <w:t>ísica de materiales granulares</w:t>
      </w:r>
      <w:r>
        <w:rPr>
          <w:rFonts w:ascii="Arial" w:eastAsia="Arial" w:hAnsi="Arial" w:cs="Arial"/>
          <w:bCs/>
        </w:rPr>
        <w:t>.</w:t>
      </w:r>
    </w:p>
    <w:p w14:paraId="6F398099" w14:textId="77777777" w:rsidR="006B5D57" w:rsidRDefault="006B5D57" w:rsidP="006B5D57">
      <w:pPr>
        <w:pStyle w:val="Normal1"/>
        <w:pBdr>
          <w:top w:val="nil"/>
          <w:left w:val="nil"/>
          <w:bottom w:val="nil"/>
          <w:right w:val="nil"/>
          <w:between w:val="nil"/>
        </w:pBdr>
        <w:spacing w:line="276" w:lineRule="auto"/>
        <w:ind w:right="141"/>
        <w:jc w:val="both"/>
        <w:rPr>
          <w:rFonts w:ascii="Arial" w:eastAsia="Arial" w:hAnsi="Arial" w:cs="Arial"/>
          <w:bCs/>
          <w:color w:val="000000"/>
        </w:rPr>
      </w:pPr>
    </w:p>
    <w:p w14:paraId="0C0762D9" w14:textId="77777777" w:rsidR="006B5D57" w:rsidRPr="009B264C" w:rsidRDefault="006B5D57" w:rsidP="006B5D57">
      <w:pPr>
        <w:pStyle w:val="Normal1"/>
        <w:pBdr>
          <w:top w:val="nil"/>
          <w:left w:val="nil"/>
          <w:bottom w:val="nil"/>
          <w:right w:val="nil"/>
          <w:between w:val="nil"/>
        </w:pBdr>
        <w:spacing w:line="276" w:lineRule="auto"/>
        <w:ind w:right="141"/>
        <w:jc w:val="both"/>
        <w:rPr>
          <w:rFonts w:ascii="Arial" w:eastAsia="Arial" w:hAnsi="Arial" w:cs="Arial"/>
          <w:bCs/>
        </w:rPr>
      </w:pPr>
      <w:r w:rsidRPr="009B264C">
        <w:rPr>
          <w:rFonts w:ascii="Arial" w:eastAsia="Arial" w:hAnsi="Arial" w:cs="Arial"/>
          <w:bCs/>
          <w:color w:val="000000"/>
        </w:rPr>
        <w:t xml:space="preserve">Contacto: </w:t>
      </w:r>
    </w:p>
    <w:p w14:paraId="1267DCA7" w14:textId="77777777" w:rsidR="006B5D57" w:rsidRPr="006F13B7" w:rsidRDefault="006B5D57" w:rsidP="006B5D57">
      <w:pPr>
        <w:pStyle w:val="Normal1"/>
        <w:pBdr>
          <w:top w:val="nil"/>
          <w:left w:val="nil"/>
          <w:bottom w:val="nil"/>
          <w:right w:val="nil"/>
          <w:between w:val="nil"/>
        </w:pBdr>
        <w:spacing w:line="276" w:lineRule="auto"/>
        <w:ind w:right="141"/>
        <w:jc w:val="both"/>
        <w:rPr>
          <w:rFonts w:ascii="Arial" w:eastAsia="Arial" w:hAnsi="Arial" w:cs="Arial"/>
        </w:rPr>
      </w:pPr>
      <w:r>
        <w:rPr>
          <w:rFonts w:ascii="Arial" w:eastAsia="Arial" w:hAnsi="Arial" w:cs="Arial"/>
        </w:rPr>
        <w:t xml:space="preserve">Correos: </w:t>
      </w:r>
      <w:hyperlink r:id="rId5" w:history="1">
        <w:r w:rsidRPr="00FE26A5">
          <w:rPr>
            <w:rStyle w:val="Hipervnculo"/>
            <w:rFonts w:ascii="Arial" w:eastAsia="Arial" w:hAnsi="Arial" w:cs="Arial"/>
            <w:color w:val="auto"/>
            <w:u w:val="none"/>
          </w:rPr>
          <w:t>ferreyravic@gmail.com</w:t>
        </w:r>
      </w:hyperlink>
      <w:r w:rsidRPr="00FE26A5">
        <w:rPr>
          <w:rFonts w:ascii="Arial" w:eastAsia="Arial" w:hAnsi="Arial" w:cs="Arial"/>
        </w:rPr>
        <w:t xml:space="preserve">;  </w:t>
      </w:r>
      <w:r w:rsidRPr="006F13B7">
        <w:rPr>
          <w:rFonts w:ascii="Arial" w:eastAsia="Arial" w:hAnsi="Arial" w:cs="Arial"/>
        </w:rPr>
        <w:t>luis.pugnaloni@exactas.unlpam.edu.ar</w:t>
      </w:r>
    </w:p>
    <w:p w14:paraId="3588A086" w14:textId="77777777" w:rsidR="006B5D57" w:rsidRPr="006F13B7" w:rsidRDefault="006B5D57" w:rsidP="006B5D57">
      <w:pPr>
        <w:pStyle w:val="Normal1"/>
        <w:pBdr>
          <w:top w:val="nil"/>
          <w:left w:val="nil"/>
          <w:bottom w:val="nil"/>
          <w:right w:val="nil"/>
          <w:between w:val="nil"/>
        </w:pBdr>
        <w:spacing w:line="276" w:lineRule="auto"/>
        <w:ind w:right="141"/>
        <w:jc w:val="both"/>
        <w:rPr>
          <w:rFonts w:ascii="Arial" w:eastAsia="Arial" w:hAnsi="Arial" w:cs="Arial"/>
        </w:rPr>
      </w:pPr>
      <w:r w:rsidRPr="006F13B7">
        <w:rPr>
          <w:rFonts w:ascii="Arial" w:eastAsia="Arial" w:hAnsi="Arial" w:cs="Arial"/>
        </w:rPr>
        <w:t xml:space="preserve">Teléfono: +54 2954 245220 </w:t>
      </w:r>
      <w:proofErr w:type="spellStart"/>
      <w:r w:rsidRPr="006F13B7">
        <w:rPr>
          <w:rFonts w:ascii="Arial" w:eastAsia="Arial" w:hAnsi="Arial" w:cs="Arial"/>
        </w:rPr>
        <w:t>ext</w:t>
      </w:r>
      <w:proofErr w:type="spellEnd"/>
      <w:r w:rsidRPr="006F13B7">
        <w:rPr>
          <w:rFonts w:ascii="Arial" w:eastAsia="Arial" w:hAnsi="Arial" w:cs="Arial"/>
        </w:rPr>
        <w:t>: 7115</w:t>
      </w:r>
    </w:p>
    <w:p w14:paraId="558314D0" w14:textId="77777777" w:rsidR="006B5D57" w:rsidRPr="006F13B7" w:rsidRDefault="006B5D57" w:rsidP="006B5D57">
      <w:pPr>
        <w:pStyle w:val="Normal1"/>
        <w:pBdr>
          <w:top w:val="nil"/>
          <w:left w:val="nil"/>
          <w:bottom w:val="nil"/>
          <w:right w:val="nil"/>
          <w:between w:val="nil"/>
        </w:pBdr>
        <w:spacing w:line="276" w:lineRule="auto"/>
        <w:ind w:right="141"/>
        <w:jc w:val="both"/>
        <w:rPr>
          <w:rFonts w:ascii="Arial" w:eastAsia="Arial" w:hAnsi="Arial" w:cs="Arial"/>
        </w:rPr>
      </w:pPr>
      <w:r>
        <w:rPr>
          <w:rFonts w:ascii="Arial" w:eastAsia="Arial" w:hAnsi="Arial" w:cs="Arial"/>
        </w:rPr>
        <w:t xml:space="preserve">Domicilio: </w:t>
      </w:r>
      <w:r w:rsidRPr="006F13B7">
        <w:rPr>
          <w:rFonts w:ascii="Arial" w:eastAsia="Arial" w:hAnsi="Arial" w:cs="Arial"/>
        </w:rPr>
        <w:t xml:space="preserve">Dpto. de Física, Facultad de Ciencias Exactas y Naturales, Universidad Nacional de La Pampa. </w:t>
      </w:r>
      <w:r>
        <w:rPr>
          <w:rFonts w:ascii="Arial" w:eastAsia="Arial" w:hAnsi="Arial" w:cs="Arial"/>
        </w:rPr>
        <w:t>Centro Universitario Santa Rosa</w:t>
      </w:r>
      <w:r w:rsidRPr="006F13B7">
        <w:rPr>
          <w:rFonts w:ascii="Arial" w:eastAsia="Arial" w:hAnsi="Arial" w:cs="Arial"/>
        </w:rPr>
        <w:t>, 6300 Santa Rosa</w:t>
      </w:r>
      <w:r>
        <w:rPr>
          <w:rFonts w:ascii="Arial" w:eastAsia="Arial" w:hAnsi="Arial" w:cs="Arial"/>
        </w:rPr>
        <w:t xml:space="preserve">, </w:t>
      </w:r>
      <w:r w:rsidRPr="006F13B7">
        <w:rPr>
          <w:rFonts w:ascii="Arial" w:eastAsia="Arial" w:hAnsi="Arial" w:cs="Arial"/>
        </w:rPr>
        <w:t>La Pampa</w:t>
      </w:r>
      <w:r>
        <w:rPr>
          <w:rFonts w:ascii="Arial" w:eastAsia="Arial" w:hAnsi="Arial" w:cs="Arial"/>
        </w:rPr>
        <w:t xml:space="preserve">, </w:t>
      </w:r>
      <w:r w:rsidRPr="006F13B7">
        <w:rPr>
          <w:rFonts w:ascii="Arial" w:eastAsia="Arial" w:hAnsi="Arial" w:cs="Arial"/>
        </w:rPr>
        <w:t>Argentina</w:t>
      </w:r>
      <w:r>
        <w:rPr>
          <w:rFonts w:ascii="Arial" w:eastAsia="Arial" w:hAnsi="Arial" w:cs="Arial"/>
        </w:rPr>
        <w:t>.</w:t>
      </w:r>
    </w:p>
    <w:p w14:paraId="2402D44F" w14:textId="77777777" w:rsidR="002C7BA5" w:rsidRDefault="002C7BA5"/>
    <w:sectPr w:rsidR="002C7B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57"/>
    <w:rsid w:val="00077EB1"/>
    <w:rsid w:val="00135BD6"/>
    <w:rsid w:val="002C7BA5"/>
    <w:rsid w:val="006B5D57"/>
    <w:rsid w:val="0076148A"/>
    <w:rsid w:val="0098472D"/>
    <w:rsid w:val="00DA27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C478"/>
  <w15:chartTrackingRefBased/>
  <w15:docId w15:val="{F41E3403-934F-4184-86FB-5A093F9F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57"/>
  </w:style>
  <w:style w:type="paragraph" w:styleId="Ttulo1">
    <w:name w:val="heading 1"/>
    <w:basedOn w:val="Normal"/>
    <w:next w:val="Normal"/>
    <w:link w:val="Ttulo1Car"/>
    <w:uiPriority w:val="9"/>
    <w:qFormat/>
    <w:rsid w:val="006B5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B5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B5D5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B5D5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B5D5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B5D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5D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5D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5D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5D5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B5D5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B5D5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B5D5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B5D5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B5D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5D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5D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5D57"/>
    <w:rPr>
      <w:rFonts w:eastAsiaTheme="majorEastAsia" w:cstheme="majorBidi"/>
      <w:color w:val="272727" w:themeColor="text1" w:themeTint="D8"/>
    </w:rPr>
  </w:style>
  <w:style w:type="paragraph" w:styleId="Ttulo">
    <w:name w:val="Title"/>
    <w:basedOn w:val="Normal"/>
    <w:next w:val="Normal"/>
    <w:link w:val="TtuloCar"/>
    <w:uiPriority w:val="10"/>
    <w:qFormat/>
    <w:rsid w:val="006B5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5D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5D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5D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5D57"/>
    <w:pPr>
      <w:spacing w:before="160"/>
      <w:jc w:val="center"/>
    </w:pPr>
    <w:rPr>
      <w:i/>
      <w:iCs/>
      <w:color w:val="404040" w:themeColor="text1" w:themeTint="BF"/>
    </w:rPr>
  </w:style>
  <w:style w:type="character" w:customStyle="1" w:styleId="CitaCar">
    <w:name w:val="Cita Car"/>
    <w:basedOn w:val="Fuentedeprrafopredeter"/>
    <w:link w:val="Cita"/>
    <w:uiPriority w:val="29"/>
    <w:rsid w:val="006B5D57"/>
    <w:rPr>
      <w:i/>
      <w:iCs/>
      <w:color w:val="404040" w:themeColor="text1" w:themeTint="BF"/>
    </w:rPr>
  </w:style>
  <w:style w:type="paragraph" w:styleId="Prrafodelista">
    <w:name w:val="List Paragraph"/>
    <w:basedOn w:val="Normal"/>
    <w:uiPriority w:val="34"/>
    <w:qFormat/>
    <w:rsid w:val="006B5D57"/>
    <w:pPr>
      <w:ind w:left="720"/>
      <w:contextualSpacing/>
    </w:pPr>
  </w:style>
  <w:style w:type="character" w:styleId="nfasisintenso">
    <w:name w:val="Intense Emphasis"/>
    <w:basedOn w:val="Fuentedeprrafopredeter"/>
    <w:uiPriority w:val="21"/>
    <w:qFormat/>
    <w:rsid w:val="006B5D57"/>
    <w:rPr>
      <w:i/>
      <w:iCs/>
      <w:color w:val="2F5496" w:themeColor="accent1" w:themeShade="BF"/>
    </w:rPr>
  </w:style>
  <w:style w:type="paragraph" w:styleId="Citadestacada">
    <w:name w:val="Intense Quote"/>
    <w:basedOn w:val="Normal"/>
    <w:next w:val="Normal"/>
    <w:link w:val="CitadestacadaCar"/>
    <w:uiPriority w:val="30"/>
    <w:qFormat/>
    <w:rsid w:val="006B5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B5D57"/>
    <w:rPr>
      <w:i/>
      <w:iCs/>
      <w:color w:val="2F5496" w:themeColor="accent1" w:themeShade="BF"/>
    </w:rPr>
  </w:style>
  <w:style w:type="character" w:styleId="Referenciaintensa">
    <w:name w:val="Intense Reference"/>
    <w:basedOn w:val="Fuentedeprrafopredeter"/>
    <w:uiPriority w:val="32"/>
    <w:qFormat/>
    <w:rsid w:val="006B5D57"/>
    <w:rPr>
      <w:b/>
      <w:bCs/>
      <w:smallCaps/>
      <w:color w:val="2F5496" w:themeColor="accent1" w:themeShade="BF"/>
      <w:spacing w:val="5"/>
    </w:rPr>
  </w:style>
  <w:style w:type="paragraph" w:customStyle="1" w:styleId="Contenidodelatabla">
    <w:name w:val="Contenido de la tabla"/>
    <w:basedOn w:val="Normal"/>
    <w:next w:val="Normal"/>
    <w:rsid w:val="006B5D57"/>
    <w:pPr>
      <w:suppressLineNumbers/>
      <w:suppressAutoHyphens/>
      <w:spacing w:after="0" w:line="240" w:lineRule="auto"/>
    </w:pPr>
    <w:rPr>
      <w:rFonts w:ascii="Times New Roman" w:eastAsia="Times New Roman" w:hAnsi="Times New Roman" w:cs="Times New Roman"/>
      <w:color w:val="000000"/>
      <w:kern w:val="0"/>
      <w:lang w:val="es-ES" w:eastAsia="zh-CN"/>
      <w14:ligatures w14:val="none"/>
    </w:rPr>
  </w:style>
  <w:style w:type="character" w:styleId="Hipervnculo">
    <w:name w:val="Hyperlink"/>
    <w:basedOn w:val="Fuentedeprrafopredeter"/>
    <w:rsid w:val="006B5D57"/>
    <w:rPr>
      <w:color w:val="0000FF"/>
      <w:u w:val="single"/>
    </w:rPr>
  </w:style>
  <w:style w:type="paragraph" w:customStyle="1" w:styleId="Normal1">
    <w:name w:val="Normal1"/>
    <w:rsid w:val="006B5D57"/>
    <w:pPr>
      <w:spacing w:after="0" w:line="240" w:lineRule="auto"/>
    </w:pPr>
    <w:rPr>
      <w:rFonts w:ascii="Times New Roman" w:eastAsia="Times New Roman" w:hAnsi="Times New Roman"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erreyravic@gmail.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2147</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dc:creator>
  <cp:keywords/>
  <dc:description/>
  <cp:lastModifiedBy>Elsa</cp:lastModifiedBy>
  <cp:revision>1</cp:revision>
  <dcterms:created xsi:type="dcterms:W3CDTF">2026-06-11T13:56:00Z</dcterms:created>
  <dcterms:modified xsi:type="dcterms:W3CDTF">2026-06-11T13:56:00Z</dcterms:modified>
</cp:coreProperties>
</file>