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AB0B" w14:textId="77777777" w:rsidR="006B2F7F" w:rsidRPr="004B0697" w:rsidRDefault="006B2F7F" w:rsidP="006B2F7F">
      <w:pPr>
        <w:spacing w:line="276" w:lineRule="auto"/>
        <w:ind w:right="-602"/>
        <w:jc w:val="both"/>
        <w:rPr>
          <w:rFonts w:ascii="Arial" w:eastAsia="Times New Roman" w:hAnsi="Arial" w:cs="Arial"/>
          <w:b/>
          <w:bCs/>
        </w:rPr>
      </w:pPr>
      <w:r w:rsidRPr="004B0697">
        <w:rPr>
          <w:rFonts w:ascii="Arial" w:eastAsia="Times New Roman" w:hAnsi="Arial" w:cs="Arial"/>
          <w:b/>
          <w:bCs/>
        </w:rPr>
        <w:t>Grupo de Estudios Multidisciplinarios de Artrópodos (G.E.M.A.)</w:t>
      </w:r>
    </w:p>
    <w:p w14:paraId="3CCBAF2C" w14:textId="77777777" w:rsidR="006B2F7F" w:rsidRPr="00665F78" w:rsidRDefault="006B2F7F" w:rsidP="006B2F7F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Resolución de creación: </w:t>
      </w:r>
      <w:r>
        <w:rPr>
          <w:rFonts w:ascii="Arial" w:hAnsi="Arial" w:cs="Arial"/>
          <w:lang w:val="es-ES"/>
        </w:rPr>
        <w:t>82</w:t>
      </w:r>
      <w:r w:rsidRPr="00665F78">
        <w:rPr>
          <w:rFonts w:ascii="Arial" w:hAnsi="Arial" w:cs="Arial"/>
          <w:lang w:val="es-ES"/>
        </w:rPr>
        <w:t xml:space="preserve">/21 CD </w:t>
      </w:r>
      <w:proofErr w:type="spellStart"/>
      <w:r w:rsidRPr="00665F78">
        <w:rPr>
          <w:rFonts w:ascii="Arial" w:hAnsi="Arial" w:cs="Arial"/>
          <w:lang w:val="es-ES"/>
        </w:rPr>
        <w:t>FCEyN</w:t>
      </w:r>
      <w:proofErr w:type="spellEnd"/>
    </w:p>
    <w:p w14:paraId="6D0BED38" w14:textId="77777777" w:rsidR="006B2F7F" w:rsidRPr="00665F78" w:rsidRDefault="006B2F7F" w:rsidP="006B2F7F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Director: </w:t>
      </w:r>
      <w:r>
        <w:rPr>
          <w:rFonts w:ascii="Arial" w:hAnsi="Arial" w:cs="Arial"/>
          <w:lang w:val="es-ES"/>
        </w:rPr>
        <w:t>Fernando DIEZ</w:t>
      </w:r>
    </w:p>
    <w:p w14:paraId="7D986D0F" w14:textId="77777777" w:rsidR="006B2F7F" w:rsidRPr="00665F78" w:rsidRDefault="006B2F7F" w:rsidP="006B2F7F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Codirector: </w:t>
      </w:r>
      <w:r>
        <w:rPr>
          <w:rFonts w:ascii="Arial" w:hAnsi="Arial" w:cs="Arial"/>
          <w:lang w:val="es-ES"/>
        </w:rPr>
        <w:t>Juan José MARTÍNEZ</w:t>
      </w:r>
    </w:p>
    <w:p w14:paraId="5B9CD20E" w14:textId="77777777" w:rsidR="006B2F7F" w:rsidRDefault="006B2F7F" w:rsidP="006B2F7F">
      <w:pPr>
        <w:spacing w:line="276" w:lineRule="auto"/>
        <w:jc w:val="both"/>
        <w:rPr>
          <w:rFonts w:ascii="Arial" w:eastAsia="Times New Roman" w:hAnsi="Arial" w:cs="Arial"/>
        </w:rPr>
      </w:pPr>
      <w:r w:rsidRPr="00665F78">
        <w:rPr>
          <w:rFonts w:ascii="Arial" w:hAnsi="Arial" w:cs="Arial"/>
          <w:lang w:val="es-ES"/>
        </w:rPr>
        <w:t>Integrantes:</w:t>
      </w:r>
      <w:r>
        <w:rPr>
          <w:rFonts w:ascii="Arial" w:hAnsi="Arial" w:cs="Arial"/>
          <w:lang w:val="es-ES"/>
        </w:rPr>
        <w:t xml:space="preserve"> </w:t>
      </w:r>
      <w:r w:rsidRPr="004B0697">
        <w:rPr>
          <w:rFonts w:ascii="Arial" w:hAnsi="Arial" w:cs="Arial"/>
        </w:rPr>
        <w:t>Diego</w:t>
      </w:r>
      <w:r>
        <w:rPr>
          <w:rFonts w:ascii="Arial" w:hAnsi="Arial" w:cs="Arial"/>
        </w:rPr>
        <w:t xml:space="preserve"> </w:t>
      </w:r>
      <w:r w:rsidRPr="004B0697">
        <w:rPr>
          <w:rFonts w:ascii="Arial" w:hAnsi="Arial" w:cs="Arial"/>
        </w:rPr>
        <w:t>Germán</w:t>
      </w:r>
      <w:r>
        <w:rPr>
          <w:rFonts w:ascii="Arial" w:hAnsi="Arial" w:cs="Arial"/>
        </w:rPr>
        <w:t xml:space="preserve"> </w:t>
      </w:r>
      <w:r w:rsidRPr="004B0697">
        <w:rPr>
          <w:rFonts w:ascii="Arial" w:hAnsi="Arial" w:cs="Arial"/>
        </w:rPr>
        <w:t xml:space="preserve">SAN BLAS, Marcela </w:t>
      </w:r>
      <w:r>
        <w:rPr>
          <w:rFonts w:ascii="Arial" w:hAnsi="Arial" w:cs="Arial"/>
        </w:rPr>
        <w:t xml:space="preserve">Fabiola </w:t>
      </w:r>
      <w:r w:rsidRPr="004B0697">
        <w:rPr>
          <w:rFonts w:ascii="Arial" w:hAnsi="Arial" w:cs="Arial"/>
        </w:rPr>
        <w:t>CORNELIS</w:t>
      </w:r>
      <w:r>
        <w:rPr>
          <w:rFonts w:ascii="Arial" w:hAnsi="Arial" w:cs="Arial"/>
        </w:rPr>
        <w:t xml:space="preserve">, </w:t>
      </w:r>
      <w:r w:rsidRPr="004B0697">
        <w:rPr>
          <w:rFonts w:ascii="Arial" w:hAnsi="Arial" w:cs="Arial"/>
        </w:rPr>
        <w:t>Bárbara Daniela NEHER</w:t>
      </w:r>
      <w:r>
        <w:rPr>
          <w:rFonts w:ascii="Arial" w:hAnsi="Arial" w:cs="Arial"/>
        </w:rPr>
        <w:t xml:space="preserve">, </w:t>
      </w:r>
      <w:r w:rsidRPr="004B0697">
        <w:rPr>
          <w:rFonts w:ascii="Arial" w:hAnsi="Arial" w:cs="Arial"/>
        </w:rPr>
        <w:t>Gisella Adriana</w:t>
      </w:r>
      <w:r w:rsidRPr="007944BE">
        <w:rPr>
          <w:rFonts w:ascii="Arial" w:hAnsi="Arial" w:cs="Arial"/>
        </w:rPr>
        <w:t xml:space="preserve"> </w:t>
      </w:r>
      <w:r w:rsidRPr="004B0697">
        <w:rPr>
          <w:rFonts w:ascii="Arial" w:hAnsi="Arial" w:cs="Arial"/>
        </w:rPr>
        <w:t>OBHOLZ,</w:t>
      </w:r>
      <w:r>
        <w:rPr>
          <w:rFonts w:ascii="Arial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Laura</w:t>
      </w:r>
      <w:r w:rsidRPr="007944BE"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Gabriela</w:t>
      </w:r>
      <w:r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CORNEJO,</w:t>
      </w:r>
      <w:r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Martina TORTI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Milagros MANSILLA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Nicolás</w:t>
      </w:r>
      <w:r w:rsidRPr="007944BE"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PERALTA SEEN,</w:t>
      </w:r>
      <w:r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Nicolás TAMBUSSI MENDOZA</w:t>
      </w:r>
      <w:r>
        <w:rPr>
          <w:rFonts w:ascii="Arial" w:eastAsia="Times New Roman" w:hAnsi="Arial" w:cs="Arial"/>
        </w:rPr>
        <w:t xml:space="preserve">, </w:t>
      </w:r>
      <w:proofErr w:type="spellStart"/>
      <w:r w:rsidRPr="004B0697">
        <w:rPr>
          <w:rFonts w:ascii="Arial" w:eastAsia="Times New Roman" w:hAnsi="Arial" w:cs="Arial"/>
        </w:rPr>
        <w:t>Ayelen</w:t>
      </w:r>
      <w:proofErr w:type="spellEnd"/>
      <w:r w:rsidRPr="004B0697">
        <w:rPr>
          <w:rFonts w:ascii="Arial" w:eastAsia="Times New Roman" w:hAnsi="Arial" w:cs="Arial"/>
        </w:rPr>
        <w:t xml:space="preserve"> VITALE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Carlos Alberto</w:t>
      </w:r>
      <w:r w:rsidRPr="007944BE"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ESQUIVEL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Julieta DESUQUE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Micaela Aylén</w:t>
      </w:r>
      <w:r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WUNDERLICH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Álvaro León PÉREZ PAZO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Agustina BROTO</w:t>
      </w:r>
      <w:r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CHIATTELLINO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Nina QUAGLINI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Lucia MORELL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Melina LLORENS</w:t>
      </w:r>
      <w:r>
        <w:rPr>
          <w:rFonts w:ascii="Arial" w:eastAsia="Times New Roman" w:hAnsi="Arial" w:cs="Arial"/>
        </w:rPr>
        <w:t xml:space="preserve">, </w:t>
      </w:r>
      <w:r w:rsidRPr="004B0697">
        <w:rPr>
          <w:rFonts w:ascii="Arial" w:eastAsia="Times New Roman" w:hAnsi="Arial" w:cs="Arial"/>
        </w:rPr>
        <w:t>Gabriel Nicolás AVARO</w:t>
      </w:r>
      <w:r>
        <w:rPr>
          <w:rFonts w:ascii="Arial" w:eastAsia="Times New Roman" w:hAnsi="Arial" w:cs="Arial"/>
        </w:rPr>
        <w:t xml:space="preserve"> </w:t>
      </w:r>
      <w:r w:rsidRPr="004B0697">
        <w:rPr>
          <w:rFonts w:ascii="Arial" w:eastAsia="Times New Roman" w:hAnsi="Arial" w:cs="Arial"/>
        </w:rPr>
        <w:t>BAZÁN</w:t>
      </w:r>
      <w:r>
        <w:rPr>
          <w:rFonts w:ascii="Arial" w:eastAsia="Times New Roman" w:hAnsi="Arial" w:cs="Arial"/>
        </w:rPr>
        <w:t>.</w:t>
      </w:r>
    </w:p>
    <w:p w14:paraId="2A335BCC" w14:textId="77777777" w:rsidR="006B2F7F" w:rsidRPr="00B25330" w:rsidRDefault="006B2F7F" w:rsidP="006B2F7F">
      <w:pPr>
        <w:pBdr>
          <w:top w:val="nil"/>
          <w:left w:val="nil"/>
          <w:bottom w:val="nil"/>
          <w:right w:val="nil"/>
          <w:between w:val="nil"/>
        </w:pBdr>
        <w:spacing w:before="139" w:line="276" w:lineRule="auto"/>
        <w:ind w:right="-602"/>
        <w:rPr>
          <w:rFonts w:ascii="Arial" w:eastAsia="Arial" w:hAnsi="Arial" w:cs="Arial"/>
          <w:color w:val="000000"/>
        </w:rPr>
      </w:pPr>
      <w:r w:rsidRPr="00B25330">
        <w:rPr>
          <w:rFonts w:ascii="Arial" w:eastAsia="Arial" w:hAnsi="Arial" w:cs="Arial"/>
        </w:rPr>
        <w:t>Logo</w:t>
      </w:r>
      <w:r w:rsidRPr="00B25330">
        <w:rPr>
          <w:rFonts w:ascii="Arial" w:eastAsia="Arial" w:hAnsi="Arial" w:cs="Arial"/>
          <w:color w:val="000000"/>
        </w:rPr>
        <w:t xml:space="preserve"> del Grupo de Trabajo:</w:t>
      </w:r>
    </w:p>
    <w:p w14:paraId="0F556C7E" w14:textId="77777777" w:rsidR="006B2F7F" w:rsidRPr="00B25330" w:rsidRDefault="006B2F7F" w:rsidP="006B2F7F">
      <w:pPr>
        <w:spacing w:line="276" w:lineRule="auto"/>
        <w:ind w:left="142" w:right="-602"/>
        <w:jc w:val="center"/>
        <w:rPr>
          <w:rFonts w:ascii="Arial" w:eastAsia="Arial" w:hAnsi="Arial" w:cs="Arial"/>
        </w:rPr>
      </w:pPr>
      <w:r w:rsidRPr="009C1A6C">
        <w:rPr>
          <w:rFonts w:ascii="Arial" w:eastAsia="Arial" w:hAnsi="Arial" w:cs="Arial"/>
          <w:noProof/>
          <w:lang w:eastAsia="es-AR"/>
        </w:rPr>
        <w:drawing>
          <wp:inline distT="0" distB="0" distL="0" distR="0" wp14:anchorId="3D753B21" wp14:editId="556A428B">
            <wp:extent cx="5647690" cy="769480"/>
            <wp:effectExtent l="0" t="0" r="0" b="0"/>
            <wp:docPr id="1532266479" name="Imagen 1532266479" descr="C:\Users\Elsa\Downloads\Logo GEMA-UNLP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a\Downloads\Logo GEMA-UNLP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7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FC6E8" w14:textId="77777777" w:rsidR="006B2F7F" w:rsidRPr="00B25330" w:rsidRDefault="006B2F7F" w:rsidP="006B2F7F">
      <w:pPr>
        <w:pBdr>
          <w:top w:val="nil"/>
          <w:left w:val="nil"/>
          <w:bottom w:val="nil"/>
          <w:right w:val="nil"/>
          <w:between w:val="nil"/>
        </w:pBdr>
        <w:spacing w:before="143" w:line="276" w:lineRule="auto"/>
        <w:ind w:left="1253" w:right="-602"/>
        <w:rPr>
          <w:rFonts w:ascii="Arial" w:eastAsia="Arial" w:hAnsi="Arial" w:cs="Arial"/>
          <w:color w:val="000000"/>
        </w:rPr>
      </w:pPr>
    </w:p>
    <w:p w14:paraId="52EEA7C5" w14:textId="77777777" w:rsidR="006B2F7F" w:rsidRPr="00B25330" w:rsidRDefault="006B2F7F" w:rsidP="006B2F7F">
      <w:pPr>
        <w:pBdr>
          <w:top w:val="nil"/>
          <w:left w:val="nil"/>
          <w:bottom w:val="nil"/>
          <w:right w:val="nil"/>
          <w:between w:val="nil"/>
        </w:pBdr>
        <w:spacing w:before="139" w:line="276" w:lineRule="auto"/>
        <w:ind w:left="142" w:right="-602"/>
        <w:rPr>
          <w:rFonts w:ascii="Arial" w:eastAsia="Arial" w:hAnsi="Arial" w:cs="Arial"/>
          <w:color w:val="000000"/>
        </w:rPr>
      </w:pPr>
      <w:r w:rsidRPr="00B25330">
        <w:rPr>
          <w:rFonts w:ascii="Arial" w:eastAsia="Arial" w:hAnsi="Arial" w:cs="Arial"/>
        </w:rPr>
        <w:t>Misión u Objetivos:</w:t>
      </w:r>
    </w:p>
    <w:p w14:paraId="28A70337" w14:textId="77777777" w:rsidR="006B2F7F" w:rsidRPr="00B25330" w:rsidRDefault="006B2F7F" w:rsidP="006B2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  <w:color w:val="000000"/>
        </w:rPr>
        <w:t xml:space="preserve">Formación de recursos humanos </w:t>
      </w:r>
    </w:p>
    <w:p w14:paraId="2A3315DF" w14:textId="77777777" w:rsidR="006B2F7F" w:rsidRPr="00B25330" w:rsidRDefault="006B2F7F" w:rsidP="006B2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  <w:color w:val="000000"/>
        </w:rPr>
        <w:t>Formar estudiantes, tanto de grado como posgrado, en áreas de investigación complementarias a las de incumbencia del grupo o áreas novedosas</w:t>
      </w:r>
      <w:r w:rsidRPr="00B25330">
        <w:rPr>
          <w:rFonts w:ascii="Arial" w:eastAsia="Times New Roman" w:hAnsi="Arial" w:cs="Arial"/>
        </w:rPr>
        <w:t>, que aporten al conocimiento de este grupo megadiverso.</w:t>
      </w:r>
    </w:p>
    <w:p w14:paraId="04DACB08" w14:textId="77777777" w:rsidR="006B2F7F" w:rsidRPr="00B25330" w:rsidRDefault="006B2F7F" w:rsidP="006B2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  <w:color w:val="000000"/>
        </w:rPr>
        <w:t>Investigación</w:t>
      </w:r>
    </w:p>
    <w:p w14:paraId="58AB9C2A" w14:textId="77777777" w:rsidR="006B2F7F" w:rsidRPr="00B25330" w:rsidRDefault="006B2F7F" w:rsidP="006B2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bookmarkStart w:id="0" w:name="_heading=h.30j0zll" w:colFirst="0" w:colLast="0"/>
      <w:bookmarkEnd w:id="0"/>
      <w:r w:rsidRPr="00B25330">
        <w:rPr>
          <w:rFonts w:ascii="Arial" w:eastAsia="Times New Roman" w:hAnsi="Arial" w:cs="Arial"/>
          <w:color w:val="000000"/>
        </w:rPr>
        <w:t>Realizar estudios relacionados a sistemática, filogenia, biología y ecología de artrópodos, en especial de insectos de nuestra provincia y país.</w:t>
      </w:r>
    </w:p>
    <w:p w14:paraId="4A92E22E" w14:textId="77777777" w:rsidR="006B2F7F" w:rsidRPr="00B25330" w:rsidRDefault="006B2F7F" w:rsidP="006B2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bookmarkStart w:id="1" w:name="_heading=h.m70i3qhdcgep" w:colFirst="0" w:colLast="0"/>
      <w:bookmarkEnd w:id="1"/>
      <w:r w:rsidRPr="00B25330">
        <w:rPr>
          <w:rFonts w:ascii="Arial" w:eastAsia="Times New Roman" w:hAnsi="Arial" w:cs="Arial"/>
          <w:color w:val="000000"/>
        </w:rPr>
        <w:t>Comunicación y Difusión</w:t>
      </w:r>
    </w:p>
    <w:p w14:paraId="7FFBE044" w14:textId="77777777" w:rsidR="006B2F7F" w:rsidRDefault="006B2F7F" w:rsidP="006B2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</w:rPr>
        <w:t xml:space="preserve">Difundir de manera </w:t>
      </w:r>
      <w:r w:rsidRPr="00B25330">
        <w:rPr>
          <w:rFonts w:ascii="Arial" w:eastAsia="Times New Roman" w:hAnsi="Arial" w:cs="Arial"/>
          <w:color w:val="000000"/>
        </w:rPr>
        <w:t>pública a través de redes, notas en medios de comunicación y cualquier otro medio de difusión que permita acercar al público y especialistas los conocimientos adquiridos.</w:t>
      </w:r>
    </w:p>
    <w:p w14:paraId="7CD77D92" w14:textId="77777777" w:rsidR="006B2F7F" w:rsidRPr="00B25330" w:rsidRDefault="006B2F7F" w:rsidP="006B2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  <w:color w:val="000000"/>
        </w:rPr>
        <w:t>Consultoría, Asesoría y Servicios a terceros</w:t>
      </w:r>
    </w:p>
    <w:p w14:paraId="71F94764" w14:textId="77777777" w:rsidR="006B2F7F" w:rsidRPr="00B25330" w:rsidRDefault="006B2F7F" w:rsidP="006B2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bookmarkStart w:id="2" w:name="_heading=h.gjdgxs" w:colFirst="0" w:colLast="0"/>
      <w:bookmarkEnd w:id="2"/>
      <w:r w:rsidRPr="00B25330">
        <w:rPr>
          <w:rFonts w:ascii="Arial" w:eastAsia="Times New Roman" w:hAnsi="Arial" w:cs="Arial"/>
        </w:rPr>
        <w:t>Llevar a cabo muestreos e i</w:t>
      </w:r>
      <w:r w:rsidRPr="00B25330">
        <w:rPr>
          <w:rFonts w:ascii="Arial" w:eastAsia="Times New Roman" w:hAnsi="Arial" w:cs="Arial"/>
          <w:color w:val="000000"/>
        </w:rPr>
        <w:t>dentificaci</w:t>
      </w:r>
      <w:r w:rsidRPr="00B25330">
        <w:rPr>
          <w:rFonts w:ascii="Arial" w:eastAsia="Times New Roman" w:hAnsi="Arial" w:cs="Arial"/>
        </w:rPr>
        <w:t>ones</w:t>
      </w:r>
      <w:r w:rsidRPr="00B25330">
        <w:rPr>
          <w:rFonts w:ascii="Arial" w:eastAsia="Times New Roman" w:hAnsi="Arial" w:cs="Arial"/>
          <w:color w:val="000000"/>
        </w:rPr>
        <w:t xml:space="preserve"> de especies de interés ambiental, sanitario y/o agrícola, tanto bioindicadores, plagas, </w:t>
      </w:r>
      <w:proofErr w:type="spellStart"/>
      <w:r w:rsidRPr="00B25330">
        <w:rPr>
          <w:rFonts w:ascii="Arial" w:eastAsia="Times New Roman" w:hAnsi="Arial" w:cs="Arial"/>
          <w:color w:val="000000"/>
        </w:rPr>
        <w:t>biocontroladores</w:t>
      </w:r>
      <w:proofErr w:type="spellEnd"/>
      <w:r w:rsidRPr="00B25330">
        <w:rPr>
          <w:rFonts w:ascii="Arial" w:eastAsia="Times New Roman" w:hAnsi="Arial" w:cs="Arial"/>
          <w:color w:val="000000"/>
        </w:rPr>
        <w:t xml:space="preserve"> como diversidad en su amplio sentido.</w:t>
      </w:r>
    </w:p>
    <w:p w14:paraId="0334C330" w14:textId="77777777" w:rsidR="006B2F7F" w:rsidRPr="00B25330" w:rsidRDefault="006B2F7F" w:rsidP="006B2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 w:hanging="284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  <w:color w:val="000000"/>
        </w:rPr>
        <w:t>Asesora</w:t>
      </w:r>
      <w:r w:rsidRPr="00B25330">
        <w:rPr>
          <w:rFonts w:ascii="Arial" w:eastAsia="Times New Roman" w:hAnsi="Arial" w:cs="Arial"/>
        </w:rPr>
        <w:t>r</w:t>
      </w:r>
      <w:r w:rsidRPr="00B25330">
        <w:rPr>
          <w:rFonts w:ascii="Arial" w:eastAsia="Times New Roman" w:hAnsi="Arial" w:cs="Arial"/>
          <w:color w:val="000000"/>
        </w:rPr>
        <w:t xml:space="preserve"> y capacita</w:t>
      </w:r>
      <w:r w:rsidRPr="00B25330">
        <w:rPr>
          <w:rFonts w:ascii="Arial" w:eastAsia="Times New Roman" w:hAnsi="Arial" w:cs="Arial"/>
        </w:rPr>
        <w:t>r</w:t>
      </w:r>
      <w:r w:rsidRPr="00B25330">
        <w:rPr>
          <w:rFonts w:ascii="Arial" w:eastAsia="Times New Roman" w:hAnsi="Arial" w:cs="Arial"/>
          <w:color w:val="000000"/>
        </w:rPr>
        <w:t xml:space="preserve"> a </w:t>
      </w:r>
      <w:r w:rsidRPr="00B25330">
        <w:rPr>
          <w:rFonts w:ascii="Arial" w:eastAsia="Times New Roman" w:hAnsi="Arial" w:cs="Arial"/>
        </w:rPr>
        <w:t xml:space="preserve">especialistas y/o personas involucradas en toma de decisiones, </w:t>
      </w:r>
      <w:r w:rsidRPr="00B25330">
        <w:rPr>
          <w:rFonts w:ascii="Arial" w:eastAsia="Times New Roman" w:hAnsi="Arial" w:cs="Arial"/>
          <w:color w:val="000000"/>
        </w:rPr>
        <w:t>en las áreas de estudios mencionadas.</w:t>
      </w:r>
    </w:p>
    <w:p w14:paraId="1A30C5A8" w14:textId="77777777" w:rsidR="006B2F7F" w:rsidRPr="00B25330" w:rsidRDefault="006B2F7F" w:rsidP="006B2F7F">
      <w:pPr>
        <w:pBdr>
          <w:top w:val="nil"/>
          <w:left w:val="nil"/>
          <w:bottom w:val="nil"/>
          <w:right w:val="nil"/>
          <w:between w:val="nil"/>
        </w:pBdr>
        <w:spacing w:before="139" w:after="0" w:line="276" w:lineRule="auto"/>
        <w:ind w:right="-601"/>
        <w:rPr>
          <w:rFonts w:ascii="Arial" w:eastAsia="Arial" w:hAnsi="Arial" w:cs="Arial"/>
          <w:color w:val="000000"/>
        </w:rPr>
      </w:pPr>
      <w:r w:rsidRPr="00B25330">
        <w:rPr>
          <w:rFonts w:ascii="Arial" w:eastAsia="Arial" w:hAnsi="Arial" w:cs="Arial"/>
        </w:rPr>
        <w:t>Áreas</w:t>
      </w:r>
      <w:r w:rsidRPr="00B25330">
        <w:rPr>
          <w:rFonts w:ascii="Arial" w:eastAsia="Arial" w:hAnsi="Arial" w:cs="Arial"/>
          <w:color w:val="000000"/>
        </w:rPr>
        <w:t xml:space="preserve"> de Incumbencia:</w:t>
      </w:r>
    </w:p>
    <w:p w14:paraId="5C1B80DE" w14:textId="77777777" w:rsidR="006B2F7F" w:rsidRPr="00B25330" w:rsidRDefault="006B2F7F" w:rsidP="006B2F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  <w:color w:val="000000"/>
        </w:rPr>
        <w:lastRenderedPageBreak/>
        <w:t>Sistemática, filogenia, ecología y conservación de artrópodos</w:t>
      </w:r>
      <w:r>
        <w:rPr>
          <w:rFonts w:ascii="Arial" w:eastAsia="Times New Roman" w:hAnsi="Arial" w:cs="Arial"/>
          <w:color w:val="000000"/>
        </w:rPr>
        <w:t>.</w:t>
      </w:r>
    </w:p>
    <w:p w14:paraId="262BB664" w14:textId="77777777" w:rsidR="006B2F7F" w:rsidRPr="00B25330" w:rsidRDefault="006B2F7F" w:rsidP="006B2F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  <w:color w:val="000000"/>
        </w:rPr>
        <w:t>Morfología y biología de artrópodos</w:t>
      </w:r>
      <w:r>
        <w:rPr>
          <w:rFonts w:ascii="Arial" w:eastAsia="Times New Roman" w:hAnsi="Arial" w:cs="Arial"/>
          <w:color w:val="000000"/>
        </w:rPr>
        <w:t>.</w:t>
      </w:r>
    </w:p>
    <w:p w14:paraId="7600E9D3" w14:textId="77777777" w:rsidR="006B2F7F" w:rsidRPr="00B25330" w:rsidRDefault="006B2F7F" w:rsidP="006B2F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right="-602"/>
        <w:jc w:val="both"/>
        <w:rPr>
          <w:rFonts w:ascii="Arial" w:eastAsia="Times New Roman" w:hAnsi="Arial" w:cs="Arial"/>
          <w:color w:val="000000"/>
        </w:rPr>
      </w:pPr>
      <w:r w:rsidRPr="00B25330">
        <w:rPr>
          <w:rFonts w:ascii="Arial" w:eastAsia="Times New Roman" w:hAnsi="Arial" w:cs="Arial"/>
          <w:color w:val="000000"/>
        </w:rPr>
        <w:t>Identificación y manejo de artrópodos asociados a las actividades humanas y de interés sanitario</w:t>
      </w:r>
      <w:r>
        <w:rPr>
          <w:rFonts w:ascii="Arial" w:eastAsia="Times New Roman" w:hAnsi="Arial" w:cs="Arial"/>
          <w:color w:val="000000"/>
        </w:rPr>
        <w:t>.</w:t>
      </w:r>
    </w:p>
    <w:p w14:paraId="1C173924" w14:textId="77777777" w:rsidR="006B2F7F" w:rsidRPr="00B25330" w:rsidRDefault="006B2F7F" w:rsidP="006B2F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right="-602"/>
        <w:jc w:val="both"/>
        <w:rPr>
          <w:rFonts w:ascii="Arial" w:eastAsia="Times New Roman" w:hAnsi="Arial" w:cs="Arial"/>
          <w:color w:val="000000"/>
        </w:rPr>
      </w:pPr>
    </w:p>
    <w:p w14:paraId="41F7ECB9" w14:textId="77777777" w:rsidR="006B2F7F" w:rsidRDefault="006B2F7F" w:rsidP="006B2F7F">
      <w:pPr>
        <w:spacing w:after="0" w:line="276" w:lineRule="auto"/>
        <w:ind w:right="-601"/>
        <w:rPr>
          <w:rFonts w:ascii="Arial" w:eastAsia="Arial" w:hAnsi="Arial" w:cs="Arial"/>
        </w:rPr>
      </w:pPr>
      <w:r w:rsidRPr="00B25330">
        <w:rPr>
          <w:rFonts w:ascii="Arial" w:eastAsia="Arial" w:hAnsi="Arial" w:cs="Arial"/>
        </w:rPr>
        <w:t>Contacto:</w:t>
      </w:r>
    </w:p>
    <w:p w14:paraId="5F415C75" w14:textId="77777777" w:rsidR="006B2F7F" w:rsidRDefault="006B2F7F" w:rsidP="006B2F7F">
      <w:pPr>
        <w:spacing w:after="0" w:line="276" w:lineRule="auto"/>
        <w:ind w:right="-601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Correo: </w:t>
      </w:r>
      <w:r w:rsidRPr="00B25330">
        <w:rPr>
          <w:rFonts w:ascii="Arial" w:eastAsia="Arial" w:hAnsi="Arial" w:cs="Arial"/>
        </w:rPr>
        <w:t xml:space="preserve"> </w:t>
      </w:r>
      <w:hyperlink r:id="rId6">
        <w:r w:rsidRPr="00B25330">
          <w:rPr>
            <w:rFonts w:ascii="Arial" w:eastAsia="Times New Roman" w:hAnsi="Arial" w:cs="Arial"/>
            <w:color w:val="0000FF"/>
            <w:u w:val="single"/>
          </w:rPr>
          <w:t>gema.unlpam@gmail.com</w:t>
        </w:r>
      </w:hyperlink>
      <w:r w:rsidRPr="00B25330">
        <w:rPr>
          <w:rFonts w:ascii="Arial" w:eastAsia="Times New Roman" w:hAnsi="Arial" w:cs="Arial"/>
        </w:rPr>
        <w:t xml:space="preserve">, </w:t>
      </w:r>
    </w:p>
    <w:p w14:paraId="6984D9E1" w14:textId="77777777" w:rsidR="006B2F7F" w:rsidRDefault="006B2F7F" w:rsidP="006B2F7F">
      <w:pPr>
        <w:spacing w:after="0" w:line="276" w:lineRule="auto"/>
        <w:ind w:right="-60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Teléfono: </w:t>
      </w:r>
      <w:r w:rsidRPr="00B25330">
        <w:rPr>
          <w:rFonts w:ascii="Arial" w:eastAsia="Times New Roman" w:hAnsi="Arial" w:cs="Arial"/>
        </w:rPr>
        <w:t xml:space="preserve">2954-245220 </w:t>
      </w:r>
      <w:proofErr w:type="spellStart"/>
      <w:r w:rsidRPr="00B25330">
        <w:rPr>
          <w:rFonts w:ascii="Arial" w:eastAsia="Times New Roman" w:hAnsi="Arial" w:cs="Arial"/>
        </w:rPr>
        <w:t>int</w:t>
      </w:r>
      <w:proofErr w:type="spellEnd"/>
      <w:r w:rsidRPr="00B25330">
        <w:rPr>
          <w:rFonts w:ascii="Arial" w:eastAsia="Times New Roman" w:hAnsi="Arial" w:cs="Arial"/>
        </w:rPr>
        <w:t>. 7543</w:t>
      </w:r>
      <w:r>
        <w:rPr>
          <w:rFonts w:ascii="Arial" w:eastAsia="Times New Roman" w:hAnsi="Arial" w:cs="Arial"/>
        </w:rPr>
        <w:t>.</w:t>
      </w:r>
    </w:p>
    <w:p w14:paraId="28A783BA" w14:textId="77777777" w:rsidR="006B2F7F" w:rsidRPr="00B25330" w:rsidRDefault="006B2F7F" w:rsidP="006B2F7F">
      <w:pPr>
        <w:spacing w:after="0" w:line="276" w:lineRule="auto"/>
        <w:ind w:right="-60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Domicilio:</w:t>
      </w:r>
      <w:r w:rsidRPr="00B2533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Centro Universitario Santa Rosa- </w:t>
      </w:r>
      <w:proofErr w:type="spellStart"/>
      <w:r>
        <w:rPr>
          <w:rFonts w:ascii="Arial" w:eastAsia="Times New Roman" w:hAnsi="Arial" w:cs="Arial"/>
        </w:rPr>
        <w:t>UNLPam</w:t>
      </w:r>
      <w:proofErr w:type="spellEnd"/>
      <w:r>
        <w:rPr>
          <w:rFonts w:ascii="Arial" w:eastAsia="Times New Roman" w:hAnsi="Arial" w:cs="Arial"/>
        </w:rPr>
        <w:t xml:space="preserve">. </w:t>
      </w:r>
      <w:r w:rsidRPr="00B25330">
        <w:rPr>
          <w:rFonts w:ascii="Arial" w:eastAsia="Times New Roman" w:hAnsi="Arial" w:cs="Arial"/>
        </w:rPr>
        <w:t>Ruta Nacional 35 km. 334, Santa Rosa, La Pampa</w:t>
      </w:r>
      <w:r>
        <w:rPr>
          <w:rFonts w:ascii="Arial" w:eastAsia="Times New Roman" w:hAnsi="Arial" w:cs="Arial"/>
        </w:rPr>
        <w:t>.</w:t>
      </w:r>
    </w:p>
    <w:p w14:paraId="23F054AB" w14:textId="77777777" w:rsidR="002C7BA5" w:rsidRDefault="002C7BA5"/>
    <w:sectPr w:rsidR="002C7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D0CF2"/>
    <w:multiLevelType w:val="multilevel"/>
    <w:tmpl w:val="9F18C44E"/>
    <w:lvl w:ilvl="0"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37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1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6436B8"/>
    <w:multiLevelType w:val="hybridMultilevel"/>
    <w:tmpl w:val="B8E60468"/>
    <w:lvl w:ilvl="0" w:tplc="63CA9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704209">
    <w:abstractNumId w:val="1"/>
  </w:num>
  <w:num w:numId="2" w16cid:durableId="110418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7F"/>
    <w:rsid w:val="00077EB1"/>
    <w:rsid w:val="00135BD6"/>
    <w:rsid w:val="002C7BA5"/>
    <w:rsid w:val="006B2F7F"/>
    <w:rsid w:val="0076148A"/>
    <w:rsid w:val="0098472D"/>
    <w:rsid w:val="00D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F300F"/>
  <w15:chartTrackingRefBased/>
  <w15:docId w15:val="{5EDC8903-DF0B-4E2D-AF14-24581886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7F"/>
  </w:style>
  <w:style w:type="paragraph" w:styleId="Ttulo1">
    <w:name w:val="heading 1"/>
    <w:basedOn w:val="Normal"/>
    <w:next w:val="Normal"/>
    <w:link w:val="Ttulo1Car"/>
    <w:uiPriority w:val="9"/>
    <w:qFormat/>
    <w:rsid w:val="006B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2F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2F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2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2F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2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2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2F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2F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2F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2F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2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ma.unlpa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</cp:revision>
  <dcterms:created xsi:type="dcterms:W3CDTF">2026-06-11T13:52:00Z</dcterms:created>
  <dcterms:modified xsi:type="dcterms:W3CDTF">2026-06-11T13:52:00Z</dcterms:modified>
</cp:coreProperties>
</file>