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A0ED3" w14:textId="77777777" w:rsidR="00842114" w:rsidRPr="00665F78" w:rsidRDefault="00842114" w:rsidP="00842114">
      <w:pPr>
        <w:spacing w:line="276" w:lineRule="auto"/>
        <w:jc w:val="both"/>
        <w:rPr>
          <w:rFonts w:ascii="Arial" w:hAnsi="Arial" w:cs="Arial"/>
          <w:b/>
          <w:bCs/>
          <w:lang w:val="es-ES"/>
        </w:rPr>
      </w:pPr>
      <w:proofErr w:type="spellStart"/>
      <w:r w:rsidRPr="00665F78">
        <w:rPr>
          <w:rFonts w:ascii="Arial" w:hAnsi="Arial" w:cs="Arial"/>
          <w:b/>
          <w:bCs/>
          <w:lang w:val="es-ES"/>
        </w:rPr>
        <w:t>Colaboratorio</w:t>
      </w:r>
      <w:proofErr w:type="spellEnd"/>
      <w:r w:rsidRPr="00665F78">
        <w:rPr>
          <w:rFonts w:ascii="Arial" w:hAnsi="Arial" w:cs="Arial"/>
          <w:b/>
          <w:bCs/>
          <w:lang w:val="es-ES"/>
        </w:rPr>
        <w:t xml:space="preserve"> de Biodiversidad, Ecología y Conservación (</w:t>
      </w:r>
      <w:proofErr w:type="spellStart"/>
      <w:r w:rsidRPr="00665F78">
        <w:rPr>
          <w:rFonts w:ascii="Arial" w:hAnsi="Arial" w:cs="Arial"/>
          <w:b/>
          <w:bCs/>
          <w:lang w:val="es-ES"/>
        </w:rPr>
        <w:t>ColBEC</w:t>
      </w:r>
      <w:proofErr w:type="spellEnd"/>
      <w:r w:rsidRPr="00665F78">
        <w:rPr>
          <w:rFonts w:ascii="Arial" w:hAnsi="Arial" w:cs="Arial"/>
          <w:b/>
          <w:bCs/>
          <w:lang w:val="es-ES"/>
        </w:rPr>
        <w:t>)</w:t>
      </w:r>
    </w:p>
    <w:p w14:paraId="2707983C" w14:textId="77777777" w:rsidR="00842114" w:rsidRPr="00665F78" w:rsidRDefault="00842114" w:rsidP="00842114">
      <w:pPr>
        <w:spacing w:line="276" w:lineRule="auto"/>
        <w:jc w:val="both"/>
        <w:rPr>
          <w:rFonts w:ascii="Arial" w:hAnsi="Arial" w:cs="Arial"/>
          <w:lang w:val="es-ES"/>
        </w:rPr>
      </w:pPr>
      <w:r w:rsidRPr="00665F78">
        <w:rPr>
          <w:rFonts w:ascii="Arial" w:hAnsi="Arial" w:cs="Arial"/>
          <w:lang w:val="es-ES"/>
        </w:rPr>
        <w:t xml:space="preserve">Resolución de creación: 73/21 CD </w:t>
      </w:r>
      <w:proofErr w:type="spellStart"/>
      <w:r w:rsidRPr="00665F78">
        <w:rPr>
          <w:rFonts w:ascii="Arial" w:hAnsi="Arial" w:cs="Arial"/>
          <w:lang w:val="es-ES"/>
        </w:rPr>
        <w:t>FCEyN</w:t>
      </w:r>
      <w:proofErr w:type="spellEnd"/>
    </w:p>
    <w:p w14:paraId="6967F8A1" w14:textId="77777777" w:rsidR="00842114" w:rsidRPr="00665F78" w:rsidRDefault="00842114" w:rsidP="00842114">
      <w:pPr>
        <w:spacing w:line="276" w:lineRule="auto"/>
        <w:jc w:val="both"/>
        <w:rPr>
          <w:rFonts w:ascii="Arial" w:hAnsi="Arial" w:cs="Arial"/>
          <w:lang w:val="es-ES"/>
        </w:rPr>
      </w:pPr>
      <w:r w:rsidRPr="00665F78">
        <w:rPr>
          <w:rFonts w:ascii="Arial" w:hAnsi="Arial" w:cs="Arial"/>
          <w:lang w:val="es-ES"/>
        </w:rPr>
        <w:t>Directora: Claudina SOLARO</w:t>
      </w:r>
    </w:p>
    <w:p w14:paraId="54BA3997" w14:textId="77777777" w:rsidR="00842114" w:rsidRPr="00665F78" w:rsidRDefault="00842114" w:rsidP="00842114">
      <w:pPr>
        <w:spacing w:line="276" w:lineRule="auto"/>
        <w:jc w:val="both"/>
        <w:rPr>
          <w:rFonts w:ascii="Arial" w:hAnsi="Arial" w:cs="Arial"/>
          <w:lang w:val="es-ES"/>
        </w:rPr>
      </w:pPr>
      <w:r w:rsidRPr="00665F78">
        <w:rPr>
          <w:rFonts w:ascii="Arial" w:hAnsi="Arial" w:cs="Arial"/>
          <w:lang w:val="es-ES"/>
        </w:rPr>
        <w:t>Codirector: Maximiliano Adrián GALMES</w:t>
      </w:r>
    </w:p>
    <w:p w14:paraId="07402E6D" w14:textId="77777777" w:rsidR="00842114" w:rsidRPr="00665F78" w:rsidRDefault="00842114" w:rsidP="00842114">
      <w:pPr>
        <w:spacing w:line="276" w:lineRule="auto"/>
        <w:jc w:val="both"/>
        <w:rPr>
          <w:rFonts w:ascii="Arial" w:hAnsi="Arial" w:cs="Arial"/>
          <w:lang w:val="es-ES"/>
        </w:rPr>
      </w:pPr>
      <w:r w:rsidRPr="00665F78">
        <w:rPr>
          <w:rFonts w:ascii="Arial" w:hAnsi="Arial" w:cs="Arial"/>
          <w:lang w:val="es-ES"/>
        </w:rPr>
        <w:t>Integrantes: Juan Manuel GRANDE, Laura Araceli BRAGAGNOLO, María Soledad LIÉBANA, Isabel María LUQUE ROMERO, Renata Lucía CASAIS MONTEPAONE, Pablo DÍAZ PEÑALBA, Viridiana GONZÁLEZ, Kevin DADAN ALECHA, Juan Agustín SÁNCHEZ, Carola VILA, Gonzalo CAMILETTI, Stefano SMIRIGLIO, Ana Paula MANSILLA, Fernando Gabriel LÓPEZ, Julieta MALLET, Santiago ZULUAGA, María Emilia REBOLLO, Miguel Ángel SANTILLÁN, Marcos Matías REYES.</w:t>
      </w:r>
    </w:p>
    <w:p w14:paraId="4441B389" w14:textId="77777777" w:rsidR="00842114" w:rsidRPr="00665F78" w:rsidRDefault="00842114" w:rsidP="00842114">
      <w:pPr>
        <w:pStyle w:val="NormalWeb"/>
        <w:spacing w:before="0" w:beforeAutospacing="0" w:after="120" w:afterAutospacing="0" w:line="276" w:lineRule="auto"/>
        <w:ind w:right="-284"/>
        <w:rPr>
          <w:rFonts w:ascii="Arial" w:hAnsi="Arial" w:cs="Arial"/>
          <w:color w:val="000000"/>
          <w:sz w:val="24"/>
          <w:szCs w:val="24"/>
        </w:rPr>
      </w:pPr>
      <w:r w:rsidRPr="00665F78">
        <w:rPr>
          <w:rFonts w:ascii="Arial" w:hAnsi="Arial" w:cs="Arial"/>
          <w:color w:val="000000"/>
          <w:sz w:val="24"/>
          <w:szCs w:val="24"/>
        </w:rPr>
        <w:t>Logo del grupo de trabajo:</w:t>
      </w:r>
    </w:p>
    <w:p w14:paraId="2791617E" w14:textId="77777777" w:rsidR="00842114" w:rsidRPr="00665F78" w:rsidRDefault="00842114" w:rsidP="00842114">
      <w:pPr>
        <w:pStyle w:val="NormalWeb"/>
        <w:spacing w:before="0" w:beforeAutospacing="0" w:after="120" w:afterAutospacing="0" w:line="276" w:lineRule="auto"/>
        <w:ind w:right="-284"/>
        <w:jc w:val="center"/>
        <w:rPr>
          <w:rFonts w:ascii="Arial" w:hAnsi="Arial" w:cs="Arial"/>
        </w:rPr>
      </w:pPr>
      <w:r w:rsidRPr="00665F78">
        <w:rPr>
          <w:rFonts w:ascii="Arial" w:hAnsi="Arial" w:cs="Arial"/>
          <w:noProof/>
          <w:color w:val="000000"/>
          <w:sz w:val="24"/>
          <w:szCs w:val="24"/>
          <w:bdr w:val="none" w:sz="0" w:space="0" w:color="auto" w:frame="1"/>
          <w:lang w:val="es-AR" w:eastAsia="es-AR"/>
        </w:rPr>
        <w:drawing>
          <wp:inline distT="0" distB="0" distL="0" distR="0" wp14:anchorId="4979A877" wp14:editId="5B40C800">
            <wp:extent cx="4352925" cy="1107916"/>
            <wp:effectExtent l="0" t="0" r="0" b="0"/>
            <wp:docPr id="4" name="Picture 1" descr="https://lh6.googleusercontent.com/KMZTdHfhyP0c7GrWN4011vOd6HE0QKrw-rdUV_iO6Hj93SE-4KfQIpkxL-VWCDIKqJDrvVq1zEX23IRQIQQQizxDtL2ATvEABWr5lBYWVACHIi6-dwv17FmPtXorMEhP_Ihv6D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KMZTdHfhyP0c7GrWN4011vOd6HE0QKrw-rdUV_iO6Hj93SE-4KfQIpkxL-VWCDIKqJDrvVq1zEX23IRQIQQQizxDtL2ATvEABWr5lBYWVACHIi6-dwv17FmPtXorMEhP_Ihv6DQ"/>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63491" cy="1186962"/>
                    </a:xfrm>
                    <a:prstGeom prst="rect">
                      <a:avLst/>
                    </a:prstGeom>
                    <a:noFill/>
                    <a:ln>
                      <a:noFill/>
                    </a:ln>
                  </pic:spPr>
                </pic:pic>
              </a:graphicData>
            </a:graphic>
          </wp:inline>
        </w:drawing>
      </w:r>
    </w:p>
    <w:p w14:paraId="0F55E6A2" w14:textId="77777777" w:rsidR="00842114" w:rsidRPr="00665F78" w:rsidRDefault="00842114" w:rsidP="00842114">
      <w:pPr>
        <w:pStyle w:val="NormalWeb"/>
        <w:spacing w:before="0" w:beforeAutospacing="0" w:after="0" w:afterAutospacing="0" w:line="276" w:lineRule="auto"/>
        <w:ind w:right="-285"/>
        <w:jc w:val="both"/>
        <w:rPr>
          <w:rFonts w:ascii="Arial" w:eastAsiaTheme="minorHAnsi" w:hAnsi="Arial" w:cs="Arial"/>
        </w:rPr>
      </w:pPr>
      <w:r w:rsidRPr="00665F78">
        <w:rPr>
          <w:rFonts w:ascii="Arial" w:hAnsi="Arial" w:cs="Arial"/>
          <w:color w:val="000000"/>
          <w:sz w:val="24"/>
          <w:szCs w:val="24"/>
        </w:rPr>
        <w:t>Misión u Objetivos: Desarrollar tareas de investigación, extensión, comunicación, difusión, transferencia y formación de recursos humanos en temas relacionados a la biodiversidad, ecología y conservación. Llevar a cabo las actividades mencionadas anteriormente de una manera horizontal, integral y colaborativa de forma que se genere una retroalimentación constante entre les diferentes integrantes y áreas de trabajo. </w:t>
      </w:r>
    </w:p>
    <w:p w14:paraId="6D7D8FBE" w14:textId="77777777" w:rsidR="00842114" w:rsidRPr="00665F78" w:rsidRDefault="00842114" w:rsidP="00842114">
      <w:pPr>
        <w:pStyle w:val="NormalWeb"/>
        <w:spacing w:before="0" w:beforeAutospacing="0" w:after="0" w:afterAutospacing="0" w:line="276" w:lineRule="auto"/>
        <w:ind w:right="-285"/>
        <w:jc w:val="both"/>
        <w:rPr>
          <w:rFonts w:ascii="Arial" w:hAnsi="Arial" w:cs="Arial"/>
        </w:rPr>
      </w:pPr>
      <w:r w:rsidRPr="00665F78">
        <w:rPr>
          <w:rFonts w:ascii="Arial" w:hAnsi="Arial" w:cs="Arial"/>
          <w:color w:val="000000"/>
          <w:sz w:val="24"/>
          <w:szCs w:val="24"/>
        </w:rPr>
        <w:t> </w:t>
      </w:r>
    </w:p>
    <w:p w14:paraId="05006363" w14:textId="77777777" w:rsidR="00842114" w:rsidRPr="00665F78" w:rsidRDefault="00842114" w:rsidP="00842114">
      <w:pPr>
        <w:pStyle w:val="NormalWeb"/>
        <w:spacing w:before="0" w:beforeAutospacing="0" w:after="0" w:afterAutospacing="0" w:line="276" w:lineRule="auto"/>
        <w:ind w:right="-285"/>
        <w:jc w:val="both"/>
        <w:rPr>
          <w:rFonts w:ascii="Arial" w:hAnsi="Arial" w:cs="Arial"/>
        </w:rPr>
      </w:pPr>
      <w:r w:rsidRPr="00665F78">
        <w:rPr>
          <w:rFonts w:ascii="Arial" w:hAnsi="Arial" w:cs="Arial"/>
          <w:color w:val="000000"/>
          <w:sz w:val="24"/>
          <w:szCs w:val="24"/>
        </w:rPr>
        <w:t>Áreas de Incumbencia: Biodiversidad, Ecología y Ciencias de la Conservación, con especial énfasis en las siguientes actividades y líneas de trabajo: </w:t>
      </w:r>
    </w:p>
    <w:p w14:paraId="7AF18E13" w14:textId="77777777" w:rsidR="00842114" w:rsidRPr="00665F78" w:rsidRDefault="00842114" w:rsidP="00842114">
      <w:pPr>
        <w:pStyle w:val="NormalWeb"/>
        <w:spacing w:before="0" w:beforeAutospacing="0" w:after="0" w:afterAutospacing="0" w:line="276" w:lineRule="auto"/>
        <w:ind w:right="-284"/>
        <w:jc w:val="both"/>
        <w:rPr>
          <w:rFonts w:ascii="Arial" w:hAnsi="Arial" w:cs="Arial"/>
        </w:rPr>
      </w:pPr>
      <w:r w:rsidRPr="00665F78">
        <w:rPr>
          <w:rFonts w:ascii="Arial" w:hAnsi="Arial" w:cs="Arial"/>
          <w:color w:val="000000"/>
          <w:sz w:val="24"/>
          <w:szCs w:val="24"/>
        </w:rPr>
        <w:t>- Efectos de las actividades antrópicas sobre la fauna silvestre.</w:t>
      </w:r>
    </w:p>
    <w:p w14:paraId="1FE46930" w14:textId="77777777" w:rsidR="00842114" w:rsidRPr="00665F78" w:rsidRDefault="00842114" w:rsidP="00842114">
      <w:pPr>
        <w:pStyle w:val="NormalWeb"/>
        <w:spacing w:before="0" w:beforeAutospacing="0" w:after="0" w:afterAutospacing="0" w:line="276" w:lineRule="auto"/>
        <w:ind w:right="-284"/>
        <w:jc w:val="both"/>
        <w:rPr>
          <w:rFonts w:ascii="Arial" w:hAnsi="Arial" w:cs="Arial"/>
        </w:rPr>
      </w:pPr>
      <w:r w:rsidRPr="00665F78">
        <w:rPr>
          <w:rFonts w:ascii="Arial" w:hAnsi="Arial" w:cs="Arial"/>
          <w:color w:val="000000"/>
          <w:sz w:val="24"/>
          <w:szCs w:val="24"/>
        </w:rPr>
        <w:t>- Percepción social y actitudes respecto a la fauna silvestre y sus problemas de conservación.</w:t>
      </w:r>
    </w:p>
    <w:p w14:paraId="18A41AB3" w14:textId="77777777" w:rsidR="00842114" w:rsidRPr="00665F78" w:rsidRDefault="00842114" w:rsidP="00842114">
      <w:pPr>
        <w:pStyle w:val="NormalWeb"/>
        <w:spacing w:before="0" w:beforeAutospacing="0" w:after="0" w:afterAutospacing="0" w:line="276" w:lineRule="auto"/>
        <w:ind w:right="-284"/>
        <w:jc w:val="both"/>
        <w:rPr>
          <w:rFonts w:ascii="Arial" w:hAnsi="Arial" w:cs="Arial"/>
        </w:rPr>
      </w:pPr>
      <w:r w:rsidRPr="00665F78">
        <w:rPr>
          <w:rFonts w:ascii="Arial" w:hAnsi="Arial" w:cs="Arial"/>
          <w:color w:val="000000"/>
          <w:sz w:val="24"/>
          <w:szCs w:val="24"/>
        </w:rPr>
        <w:t>- Elaboración de criterios para el manejo y conservación de los recursos naturales.</w:t>
      </w:r>
    </w:p>
    <w:p w14:paraId="6AA10AB5" w14:textId="77777777" w:rsidR="00842114" w:rsidRPr="00665F78" w:rsidRDefault="00842114" w:rsidP="00842114">
      <w:pPr>
        <w:spacing w:after="0" w:line="276" w:lineRule="auto"/>
        <w:ind w:right="-284"/>
        <w:jc w:val="both"/>
        <w:rPr>
          <w:rFonts w:ascii="Arial" w:hAnsi="Arial" w:cs="Arial"/>
          <w:color w:val="000000"/>
        </w:rPr>
      </w:pPr>
      <w:r w:rsidRPr="00665F78">
        <w:rPr>
          <w:rFonts w:ascii="Arial" w:hAnsi="Arial" w:cs="Arial"/>
          <w:color w:val="000000"/>
        </w:rPr>
        <w:t>- Rol de las áreas protegidas en la conservación de la biodiversidad. </w:t>
      </w:r>
    </w:p>
    <w:p w14:paraId="3F24BF1C" w14:textId="77777777" w:rsidR="00842114" w:rsidRPr="00665F78" w:rsidRDefault="00842114" w:rsidP="00842114">
      <w:pPr>
        <w:spacing w:after="0" w:line="276" w:lineRule="auto"/>
        <w:ind w:right="-284"/>
        <w:jc w:val="both"/>
        <w:rPr>
          <w:rFonts w:ascii="Arial" w:hAnsi="Arial" w:cs="Arial"/>
        </w:rPr>
      </w:pPr>
      <w:r w:rsidRPr="00665F78">
        <w:rPr>
          <w:rFonts w:ascii="Arial" w:hAnsi="Arial" w:cs="Arial"/>
          <w:color w:val="000000"/>
        </w:rPr>
        <w:t>- Tráfico ilegal de animales y sus derivados.</w:t>
      </w:r>
    </w:p>
    <w:p w14:paraId="7FC46A96" w14:textId="77777777" w:rsidR="00842114" w:rsidRPr="00665F78" w:rsidRDefault="00842114" w:rsidP="00842114">
      <w:pPr>
        <w:pStyle w:val="NormalWeb"/>
        <w:spacing w:before="0" w:beforeAutospacing="0" w:after="0" w:afterAutospacing="0" w:line="276" w:lineRule="auto"/>
        <w:ind w:right="-284"/>
        <w:jc w:val="both"/>
        <w:rPr>
          <w:rFonts w:ascii="Arial" w:hAnsi="Arial" w:cs="Arial"/>
        </w:rPr>
      </w:pPr>
      <w:r w:rsidRPr="00665F78">
        <w:rPr>
          <w:rFonts w:ascii="Arial" w:hAnsi="Arial" w:cs="Arial"/>
          <w:color w:val="000000"/>
          <w:sz w:val="24"/>
          <w:szCs w:val="24"/>
        </w:rPr>
        <w:t>- Ecología reproductiva de aves.</w:t>
      </w:r>
    </w:p>
    <w:p w14:paraId="2D39FF65" w14:textId="77777777" w:rsidR="00842114" w:rsidRPr="00665F78" w:rsidRDefault="00842114" w:rsidP="00842114">
      <w:pPr>
        <w:pStyle w:val="NormalWeb"/>
        <w:spacing w:before="0" w:beforeAutospacing="0" w:after="0" w:afterAutospacing="0" w:line="276" w:lineRule="auto"/>
        <w:ind w:right="-284"/>
        <w:jc w:val="both"/>
        <w:rPr>
          <w:rFonts w:ascii="Arial" w:hAnsi="Arial" w:cs="Arial"/>
        </w:rPr>
      </w:pPr>
      <w:r w:rsidRPr="00665F78">
        <w:rPr>
          <w:rFonts w:ascii="Arial" w:hAnsi="Arial" w:cs="Arial"/>
          <w:color w:val="000000"/>
          <w:sz w:val="24"/>
          <w:szCs w:val="24"/>
        </w:rPr>
        <w:t>- Ecología trófica de aves y mamíferos.</w:t>
      </w:r>
    </w:p>
    <w:p w14:paraId="250785C2" w14:textId="77777777" w:rsidR="00842114" w:rsidRPr="00665F78" w:rsidRDefault="00842114" w:rsidP="00842114">
      <w:pPr>
        <w:pStyle w:val="NormalWeb"/>
        <w:spacing w:before="0" w:beforeAutospacing="0" w:after="0" w:afterAutospacing="0" w:line="276" w:lineRule="auto"/>
        <w:ind w:right="-284"/>
        <w:jc w:val="both"/>
        <w:rPr>
          <w:rFonts w:ascii="Arial" w:hAnsi="Arial" w:cs="Arial"/>
        </w:rPr>
      </w:pPr>
      <w:r w:rsidRPr="00665F78">
        <w:rPr>
          <w:rFonts w:ascii="Arial" w:hAnsi="Arial" w:cs="Arial"/>
          <w:color w:val="000000"/>
          <w:sz w:val="24"/>
          <w:szCs w:val="24"/>
        </w:rPr>
        <w:t>- Uso y selección de hábitat de aves y mamíferos.</w:t>
      </w:r>
    </w:p>
    <w:p w14:paraId="2CA32291" w14:textId="77777777" w:rsidR="00842114" w:rsidRPr="00665F78" w:rsidRDefault="00842114" w:rsidP="00842114">
      <w:pPr>
        <w:pStyle w:val="NormalWeb"/>
        <w:spacing w:before="0" w:beforeAutospacing="0" w:after="0" w:afterAutospacing="0" w:line="276" w:lineRule="auto"/>
        <w:ind w:right="-284"/>
        <w:jc w:val="both"/>
        <w:rPr>
          <w:rFonts w:ascii="Arial" w:hAnsi="Arial" w:cs="Arial"/>
          <w:color w:val="000000"/>
          <w:sz w:val="24"/>
          <w:szCs w:val="24"/>
        </w:rPr>
      </w:pPr>
      <w:r w:rsidRPr="00665F78">
        <w:rPr>
          <w:rFonts w:ascii="Arial" w:hAnsi="Arial" w:cs="Arial"/>
          <w:color w:val="000000"/>
          <w:sz w:val="24"/>
          <w:szCs w:val="24"/>
        </w:rPr>
        <w:t>- Ecología de enfermedades de aves y mamíferos.</w:t>
      </w:r>
    </w:p>
    <w:p w14:paraId="0971EC45" w14:textId="77777777" w:rsidR="00842114" w:rsidRPr="00665F78" w:rsidRDefault="00842114" w:rsidP="00842114">
      <w:pPr>
        <w:pStyle w:val="NormalWeb"/>
        <w:spacing w:before="0" w:beforeAutospacing="0" w:after="0" w:afterAutospacing="0" w:line="276" w:lineRule="auto"/>
        <w:ind w:right="-284"/>
        <w:jc w:val="both"/>
        <w:rPr>
          <w:rFonts w:ascii="Arial" w:hAnsi="Arial" w:cs="Arial"/>
        </w:rPr>
      </w:pPr>
      <w:r w:rsidRPr="00665F78">
        <w:rPr>
          <w:rFonts w:ascii="Arial" w:hAnsi="Arial" w:cs="Arial"/>
          <w:color w:val="000000"/>
          <w:sz w:val="24"/>
          <w:szCs w:val="24"/>
        </w:rPr>
        <w:t>- Historia de vida de las especies de aves y mamíferos.</w:t>
      </w:r>
    </w:p>
    <w:p w14:paraId="7281D381" w14:textId="77777777" w:rsidR="00842114" w:rsidRPr="00665F78" w:rsidRDefault="00842114" w:rsidP="00842114">
      <w:pPr>
        <w:pStyle w:val="NormalWeb"/>
        <w:spacing w:before="0" w:beforeAutospacing="0" w:after="0" w:afterAutospacing="0" w:line="276" w:lineRule="auto"/>
        <w:ind w:right="-284"/>
        <w:jc w:val="both"/>
        <w:rPr>
          <w:rFonts w:ascii="Arial" w:hAnsi="Arial" w:cs="Arial"/>
        </w:rPr>
      </w:pPr>
      <w:r w:rsidRPr="00665F78">
        <w:rPr>
          <w:rFonts w:ascii="Arial" w:hAnsi="Arial" w:cs="Arial"/>
          <w:color w:val="000000"/>
          <w:sz w:val="24"/>
          <w:szCs w:val="24"/>
        </w:rPr>
        <w:t>- Estación de anillamiento científico de aves de esfuerzo constante.</w:t>
      </w:r>
    </w:p>
    <w:p w14:paraId="799BDDCB" w14:textId="77777777" w:rsidR="00842114" w:rsidRDefault="00842114" w:rsidP="00842114">
      <w:pPr>
        <w:pStyle w:val="NormalWeb"/>
        <w:spacing w:before="0" w:beforeAutospacing="0" w:after="0" w:afterAutospacing="0" w:line="276" w:lineRule="auto"/>
        <w:ind w:right="-285"/>
        <w:jc w:val="both"/>
        <w:rPr>
          <w:rFonts w:ascii="Arial" w:hAnsi="Arial" w:cs="Arial"/>
          <w:color w:val="000000"/>
          <w:sz w:val="24"/>
          <w:szCs w:val="24"/>
        </w:rPr>
      </w:pPr>
    </w:p>
    <w:p w14:paraId="6B989E2B" w14:textId="77777777" w:rsidR="00842114" w:rsidRPr="008F0DCF" w:rsidRDefault="00842114" w:rsidP="00842114">
      <w:pPr>
        <w:pStyle w:val="NormalWeb"/>
        <w:spacing w:before="0" w:beforeAutospacing="0" w:after="0" w:afterAutospacing="0" w:line="276" w:lineRule="auto"/>
        <w:ind w:right="-285"/>
        <w:jc w:val="both"/>
        <w:rPr>
          <w:rFonts w:ascii="Arial" w:eastAsiaTheme="minorHAnsi" w:hAnsi="Arial" w:cs="Arial"/>
        </w:rPr>
      </w:pPr>
      <w:r w:rsidRPr="008F0DCF">
        <w:rPr>
          <w:rFonts w:ascii="Arial" w:hAnsi="Arial" w:cs="Arial"/>
          <w:color w:val="000000"/>
          <w:sz w:val="24"/>
          <w:szCs w:val="24"/>
        </w:rPr>
        <w:t xml:space="preserve">Contacto: </w:t>
      </w:r>
    </w:p>
    <w:p w14:paraId="58F8C757" w14:textId="77777777" w:rsidR="00842114" w:rsidRPr="00EA0978" w:rsidRDefault="00842114" w:rsidP="00842114">
      <w:pPr>
        <w:pStyle w:val="NormalWeb"/>
        <w:spacing w:before="0" w:beforeAutospacing="0" w:after="0" w:afterAutospacing="0" w:line="276" w:lineRule="auto"/>
        <w:ind w:right="-285"/>
        <w:jc w:val="both"/>
        <w:rPr>
          <w:rFonts w:ascii="Arial" w:hAnsi="Arial" w:cs="Arial"/>
          <w:sz w:val="24"/>
          <w:szCs w:val="24"/>
        </w:rPr>
      </w:pPr>
      <w:r>
        <w:rPr>
          <w:rFonts w:ascii="Arial" w:hAnsi="Arial" w:cs="Arial"/>
          <w:sz w:val="24"/>
          <w:szCs w:val="24"/>
        </w:rPr>
        <w:t xml:space="preserve">Correo: </w:t>
      </w:r>
      <w:r w:rsidRPr="00EA0978">
        <w:rPr>
          <w:rFonts w:ascii="Arial" w:hAnsi="Arial" w:cs="Arial"/>
          <w:sz w:val="24"/>
          <w:szCs w:val="24"/>
        </w:rPr>
        <w:t>claudinasolaro@gmail.com</w:t>
      </w:r>
      <w:r w:rsidRPr="00EA0978">
        <w:rPr>
          <w:rFonts w:ascii="Arial" w:hAnsi="Arial" w:cs="Arial"/>
          <w:color w:val="000000"/>
          <w:sz w:val="24"/>
          <w:szCs w:val="24"/>
        </w:rPr>
        <w:t xml:space="preserve">, </w:t>
      </w:r>
      <w:r w:rsidRPr="00EA0978">
        <w:rPr>
          <w:rFonts w:ascii="Arial" w:hAnsi="Arial" w:cs="Arial"/>
          <w:sz w:val="24"/>
          <w:szCs w:val="24"/>
        </w:rPr>
        <w:t xml:space="preserve">maxigalmes@yahoo.com.ar </w:t>
      </w:r>
    </w:p>
    <w:p w14:paraId="5B0427D9" w14:textId="77777777" w:rsidR="00842114" w:rsidRDefault="00842114" w:rsidP="00842114">
      <w:pPr>
        <w:pStyle w:val="NormalWeb"/>
        <w:spacing w:before="0" w:beforeAutospacing="0" w:after="0" w:afterAutospacing="0" w:line="276" w:lineRule="auto"/>
        <w:ind w:right="-284"/>
        <w:jc w:val="both"/>
        <w:rPr>
          <w:rFonts w:ascii="Arial" w:hAnsi="Arial" w:cs="Arial"/>
          <w:color w:val="000000"/>
          <w:sz w:val="24"/>
          <w:szCs w:val="24"/>
        </w:rPr>
      </w:pPr>
      <w:r w:rsidRPr="008F0DCF">
        <w:rPr>
          <w:rFonts w:ascii="Arial" w:hAnsi="Arial" w:cs="Arial"/>
          <w:color w:val="000000"/>
          <w:sz w:val="24"/>
          <w:szCs w:val="24"/>
        </w:rPr>
        <w:t xml:space="preserve">Dirección: Campo </w:t>
      </w:r>
      <w:r>
        <w:rPr>
          <w:rFonts w:ascii="Arial" w:hAnsi="Arial" w:cs="Arial"/>
          <w:color w:val="000000"/>
          <w:sz w:val="24"/>
          <w:szCs w:val="24"/>
        </w:rPr>
        <w:t xml:space="preserve">Universitario Santa Rosa- </w:t>
      </w:r>
      <w:proofErr w:type="spellStart"/>
      <w:r w:rsidRPr="008F0DCF">
        <w:rPr>
          <w:rFonts w:ascii="Arial" w:hAnsi="Arial" w:cs="Arial"/>
          <w:color w:val="000000"/>
          <w:sz w:val="24"/>
          <w:szCs w:val="24"/>
        </w:rPr>
        <w:t>UNLPam</w:t>
      </w:r>
      <w:proofErr w:type="spellEnd"/>
      <w:r w:rsidRPr="008F0DCF">
        <w:rPr>
          <w:rFonts w:ascii="Arial" w:hAnsi="Arial" w:cs="Arial"/>
          <w:color w:val="000000"/>
          <w:sz w:val="24"/>
          <w:szCs w:val="24"/>
        </w:rPr>
        <w:t>, Ruta 35, km 334, Pabellón Sur. Santa Rosa, La Pampa, Argentina.</w:t>
      </w:r>
    </w:p>
    <w:p w14:paraId="6BA9933A" w14:textId="77777777" w:rsidR="002C7BA5" w:rsidRDefault="002C7BA5"/>
    <w:sectPr w:rsidR="002C7BA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114"/>
    <w:rsid w:val="00077EB1"/>
    <w:rsid w:val="00135BD6"/>
    <w:rsid w:val="002C7BA5"/>
    <w:rsid w:val="0076148A"/>
    <w:rsid w:val="00842114"/>
    <w:rsid w:val="0098472D"/>
    <w:rsid w:val="00DA278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D874A"/>
  <w15:chartTrackingRefBased/>
  <w15:docId w15:val="{445A7827-6052-46FC-99C5-B325D825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114"/>
  </w:style>
  <w:style w:type="paragraph" w:styleId="Ttulo1">
    <w:name w:val="heading 1"/>
    <w:basedOn w:val="Normal"/>
    <w:next w:val="Normal"/>
    <w:link w:val="Ttulo1Car"/>
    <w:uiPriority w:val="9"/>
    <w:qFormat/>
    <w:rsid w:val="008421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421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4211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4211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4211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4211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4211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4211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4211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211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4211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4211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4211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4211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4211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4211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4211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42114"/>
    <w:rPr>
      <w:rFonts w:eastAsiaTheme="majorEastAsia" w:cstheme="majorBidi"/>
      <w:color w:val="272727" w:themeColor="text1" w:themeTint="D8"/>
    </w:rPr>
  </w:style>
  <w:style w:type="paragraph" w:styleId="Ttulo">
    <w:name w:val="Title"/>
    <w:basedOn w:val="Normal"/>
    <w:next w:val="Normal"/>
    <w:link w:val="TtuloCar"/>
    <w:uiPriority w:val="10"/>
    <w:qFormat/>
    <w:rsid w:val="008421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4211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4211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4211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42114"/>
    <w:pPr>
      <w:spacing w:before="160"/>
      <w:jc w:val="center"/>
    </w:pPr>
    <w:rPr>
      <w:i/>
      <w:iCs/>
      <w:color w:val="404040" w:themeColor="text1" w:themeTint="BF"/>
    </w:rPr>
  </w:style>
  <w:style w:type="character" w:customStyle="1" w:styleId="CitaCar">
    <w:name w:val="Cita Car"/>
    <w:basedOn w:val="Fuentedeprrafopredeter"/>
    <w:link w:val="Cita"/>
    <w:uiPriority w:val="29"/>
    <w:rsid w:val="00842114"/>
    <w:rPr>
      <w:i/>
      <w:iCs/>
      <w:color w:val="404040" w:themeColor="text1" w:themeTint="BF"/>
    </w:rPr>
  </w:style>
  <w:style w:type="paragraph" w:styleId="Prrafodelista">
    <w:name w:val="List Paragraph"/>
    <w:basedOn w:val="Normal"/>
    <w:uiPriority w:val="34"/>
    <w:qFormat/>
    <w:rsid w:val="00842114"/>
    <w:pPr>
      <w:ind w:left="720"/>
      <w:contextualSpacing/>
    </w:pPr>
  </w:style>
  <w:style w:type="character" w:styleId="nfasisintenso">
    <w:name w:val="Intense Emphasis"/>
    <w:basedOn w:val="Fuentedeprrafopredeter"/>
    <w:uiPriority w:val="21"/>
    <w:qFormat/>
    <w:rsid w:val="00842114"/>
    <w:rPr>
      <w:i/>
      <w:iCs/>
      <w:color w:val="2F5496" w:themeColor="accent1" w:themeShade="BF"/>
    </w:rPr>
  </w:style>
  <w:style w:type="paragraph" w:styleId="Citadestacada">
    <w:name w:val="Intense Quote"/>
    <w:basedOn w:val="Normal"/>
    <w:next w:val="Normal"/>
    <w:link w:val="CitadestacadaCar"/>
    <w:uiPriority w:val="30"/>
    <w:qFormat/>
    <w:rsid w:val="008421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42114"/>
    <w:rPr>
      <w:i/>
      <w:iCs/>
      <w:color w:val="2F5496" w:themeColor="accent1" w:themeShade="BF"/>
    </w:rPr>
  </w:style>
  <w:style w:type="character" w:styleId="Referenciaintensa">
    <w:name w:val="Intense Reference"/>
    <w:basedOn w:val="Fuentedeprrafopredeter"/>
    <w:uiPriority w:val="32"/>
    <w:qFormat/>
    <w:rsid w:val="00842114"/>
    <w:rPr>
      <w:b/>
      <w:bCs/>
      <w:smallCaps/>
      <w:color w:val="2F5496" w:themeColor="accent1" w:themeShade="BF"/>
      <w:spacing w:val="5"/>
    </w:rPr>
  </w:style>
  <w:style w:type="paragraph" w:styleId="NormalWeb">
    <w:name w:val="Normal (Web)"/>
    <w:basedOn w:val="Normal"/>
    <w:uiPriority w:val="99"/>
    <w:unhideWhenUsed/>
    <w:rsid w:val="00842114"/>
    <w:pPr>
      <w:spacing w:before="100" w:beforeAutospacing="1" w:after="100" w:afterAutospacing="1" w:line="240" w:lineRule="auto"/>
    </w:pPr>
    <w:rPr>
      <w:rFonts w:ascii="Times" w:eastAsiaTheme="minorEastAsia" w:hAnsi="Times" w:cs="Times New Roman"/>
      <w:kern w:val="0"/>
      <w:sz w:val="20"/>
      <w:szCs w:val="20"/>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312</Words>
  <Characters>1722</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dc:creator>
  <cp:keywords/>
  <dc:description/>
  <cp:lastModifiedBy>Elsa</cp:lastModifiedBy>
  <cp:revision>1</cp:revision>
  <dcterms:created xsi:type="dcterms:W3CDTF">2026-06-11T13:50:00Z</dcterms:created>
  <dcterms:modified xsi:type="dcterms:W3CDTF">2026-06-11T13:51:00Z</dcterms:modified>
</cp:coreProperties>
</file>